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500" w:rsidRDefault="00501500" w:rsidP="00501500">
      <w:pPr>
        <w:shd w:val="clear" w:color="auto" w:fill="FFFFFF"/>
        <w:jc w:val="center"/>
        <w:rPr>
          <w:rStyle w:val="Strong"/>
          <w:rFonts w:ascii="Calibri" w:hAnsi="Calibri"/>
          <w:color w:val="000000"/>
          <w:u w:val="single"/>
        </w:rPr>
      </w:pPr>
      <w:r>
        <w:rPr>
          <w:rStyle w:val="Strong"/>
          <w:rFonts w:ascii="Calibri" w:hAnsi="Calibri"/>
          <w:color w:val="000000"/>
          <w:u w:val="single"/>
        </w:rPr>
        <w:t>Monroe Township Planning Board Meeting Agenda</w:t>
      </w:r>
    </w:p>
    <w:p w:rsidR="00077697" w:rsidRPr="00DE7D89" w:rsidRDefault="008308DE" w:rsidP="00E44490">
      <w:pPr>
        <w:shd w:val="clear" w:color="auto" w:fill="FFFFFF"/>
        <w:ind w:left="2160" w:firstLine="720"/>
        <w:rPr>
          <w:rFonts w:ascii="Calibri" w:hAnsi="Calibri"/>
          <w:color w:val="000000"/>
          <w:u w:val="single"/>
        </w:rPr>
      </w:pPr>
      <w:r>
        <w:rPr>
          <w:rStyle w:val="Strong"/>
          <w:rFonts w:ascii="Calibri" w:hAnsi="Calibri"/>
          <w:color w:val="000000"/>
          <w:u w:val="single"/>
        </w:rPr>
        <w:t xml:space="preserve">September </w:t>
      </w:r>
      <w:r w:rsidR="00894FDE">
        <w:rPr>
          <w:rStyle w:val="Strong"/>
          <w:rFonts w:ascii="Calibri" w:hAnsi="Calibri"/>
          <w:color w:val="000000"/>
          <w:u w:val="single"/>
        </w:rPr>
        <w:t>27</w:t>
      </w:r>
      <w:r>
        <w:rPr>
          <w:rStyle w:val="Strong"/>
          <w:rFonts w:ascii="Calibri" w:hAnsi="Calibri"/>
          <w:color w:val="000000"/>
          <w:u w:val="single"/>
        </w:rPr>
        <w:t>, 2018 at 7:00 pm</w:t>
      </w:r>
    </w:p>
    <w:p w:rsidR="00501500" w:rsidRDefault="00501500" w:rsidP="00501500">
      <w:pPr>
        <w:shd w:val="clear" w:color="auto" w:fill="FFFFFF"/>
        <w:rPr>
          <w:rStyle w:val="Strong"/>
          <w:u w:val="single"/>
        </w:rPr>
      </w:pPr>
      <w:r>
        <w:rPr>
          <w:rStyle w:val="Strong"/>
          <w:rFonts w:ascii="Calibri" w:hAnsi="Calibri"/>
          <w:color w:val="000000"/>
          <w:u w:val="single"/>
        </w:rPr>
        <w:t>Pledge of Allegiance</w:t>
      </w:r>
    </w:p>
    <w:p w:rsidR="00501500" w:rsidRDefault="00501500" w:rsidP="00501500">
      <w:pPr>
        <w:shd w:val="clear" w:color="auto" w:fill="FFFFFF"/>
        <w:rPr>
          <w:rStyle w:val="Strong"/>
          <w:rFonts w:ascii="Calibri" w:hAnsi="Calibri"/>
          <w:sz w:val="22"/>
          <w:szCs w:val="22"/>
          <w:u w:val="single"/>
        </w:rPr>
      </w:pPr>
    </w:p>
    <w:p w:rsidR="00501500" w:rsidRDefault="00501500" w:rsidP="00501500">
      <w:pPr>
        <w:shd w:val="clear" w:color="auto" w:fill="FFFFFF"/>
        <w:rPr>
          <w:rFonts w:ascii="Calibri" w:hAnsi="Calibri"/>
          <w:color w:val="000000"/>
        </w:rPr>
      </w:pPr>
      <w:r>
        <w:rPr>
          <w:rStyle w:val="Strong"/>
          <w:rFonts w:ascii="Calibri" w:hAnsi="Calibri"/>
          <w:color w:val="000000"/>
          <w:u w:val="single"/>
        </w:rPr>
        <w:t>Call to Order  </w:t>
      </w:r>
    </w:p>
    <w:p w:rsidR="00501500" w:rsidRDefault="00501500" w:rsidP="00501500">
      <w:pPr>
        <w:shd w:val="clear" w:color="auto" w:fill="FFFFFF"/>
        <w:rPr>
          <w:rFonts w:ascii="Calibri" w:hAnsi="Calibri"/>
          <w:color w:val="000000"/>
        </w:rPr>
      </w:pPr>
      <w:r>
        <w:rPr>
          <w:rFonts w:ascii="Calibri" w:hAnsi="Calibri"/>
          <w:color w:val="000000"/>
        </w:rPr>
        <w:t>Proper notice of this meeting was given as required in the Open Public Meetings Act on January 11, 2018 and a copy was posted on the first floor bulletin board and a copy was given to the Township Clerk.</w:t>
      </w:r>
    </w:p>
    <w:p w:rsidR="00501500" w:rsidRDefault="00501500" w:rsidP="00501500">
      <w:pPr>
        <w:shd w:val="clear" w:color="auto" w:fill="FFFFFF"/>
        <w:rPr>
          <w:rFonts w:ascii="Calibri" w:hAnsi="Calibri"/>
          <w:color w:val="000000"/>
        </w:rPr>
      </w:pPr>
      <w:r>
        <w:rPr>
          <w:rStyle w:val="Strong"/>
          <w:rFonts w:ascii="Calibri" w:hAnsi="Calibri"/>
          <w:color w:val="000000"/>
        </w:rPr>
        <w:t> </w:t>
      </w:r>
    </w:p>
    <w:p w:rsidR="00501500" w:rsidRDefault="00501500" w:rsidP="00501500">
      <w:pPr>
        <w:shd w:val="clear" w:color="auto" w:fill="FFFFFF"/>
        <w:rPr>
          <w:rFonts w:ascii="Calibri" w:hAnsi="Calibri"/>
          <w:color w:val="000000"/>
        </w:rPr>
      </w:pPr>
      <w:r>
        <w:rPr>
          <w:rFonts w:ascii="Calibri" w:hAnsi="Calibri"/>
          <w:color w:val="000000"/>
        </w:rPr>
        <w:t>"Be advised, no new business or item of discussion will be started after 10:30 pm and the meeting shall terminate no later than 11:00 pm".</w:t>
      </w:r>
    </w:p>
    <w:p w:rsidR="00077697" w:rsidRDefault="00077697" w:rsidP="00501500">
      <w:pPr>
        <w:shd w:val="clear" w:color="auto" w:fill="FFFFFF"/>
        <w:rPr>
          <w:rFonts w:ascii="Calibri" w:hAnsi="Calibri"/>
          <w:color w:val="000000"/>
        </w:rPr>
      </w:pPr>
    </w:p>
    <w:p w:rsidR="00501500" w:rsidRDefault="00501500" w:rsidP="00501500">
      <w:pPr>
        <w:shd w:val="clear" w:color="auto" w:fill="FFFFFF"/>
        <w:rPr>
          <w:rFonts w:ascii="Calibri" w:hAnsi="Calibri"/>
          <w:color w:val="000000"/>
        </w:rPr>
      </w:pPr>
      <w:r>
        <w:rPr>
          <w:rStyle w:val="Strong"/>
          <w:rFonts w:ascii="Calibri" w:hAnsi="Calibri"/>
          <w:color w:val="000000"/>
          <w:u w:val="single"/>
        </w:rPr>
        <w:t>Roll Call:</w:t>
      </w:r>
    </w:p>
    <w:p w:rsidR="00501500" w:rsidRDefault="00501500" w:rsidP="00501500">
      <w:pPr>
        <w:shd w:val="clear" w:color="auto" w:fill="FFFFFF"/>
        <w:rPr>
          <w:rFonts w:ascii="Calibri" w:hAnsi="Calibri"/>
          <w:color w:val="000000"/>
        </w:rPr>
      </w:pPr>
      <w:r>
        <w:rPr>
          <w:rStyle w:val="Strong"/>
          <w:rFonts w:ascii="Calibri" w:hAnsi="Calibri"/>
          <w:color w:val="000000"/>
          <w:u w:val="single"/>
        </w:rPr>
        <w:t>Members:</w:t>
      </w:r>
    </w:p>
    <w:p w:rsidR="00501500" w:rsidRDefault="00501500" w:rsidP="00501500">
      <w:pPr>
        <w:shd w:val="clear" w:color="auto" w:fill="FFFFFF"/>
        <w:rPr>
          <w:rFonts w:ascii="Calibri" w:hAnsi="Calibri"/>
          <w:color w:val="000000"/>
        </w:rPr>
      </w:pPr>
      <w:r>
        <w:rPr>
          <w:rFonts w:ascii="Calibri" w:hAnsi="Calibri"/>
          <w:color w:val="000000"/>
        </w:rPr>
        <w:t>Mr. Boorstein</w:t>
      </w:r>
    </w:p>
    <w:p w:rsidR="00501500" w:rsidRDefault="00501500" w:rsidP="00501500">
      <w:pPr>
        <w:shd w:val="clear" w:color="auto" w:fill="FFFFFF"/>
        <w:rPr>
          <w:rFonts w:ascii="Calibri" w:hAnsi="Calibri"/>
          <w:color w:val="000000"/>
        </w:rPr>
      </w:pPr>
      <w:r>
        <w:rPr>
          <w:rFonts w:ascii="Calibri" w:hAnsi="Calibri"/>
          <w:color w:val="000000"/>
        </w:rPr>
        <w:t>Mr. Crane, Vice Chairman</w:t>
      </w:r>
    </w:p>
    <w:p w:rsidR="00501500" w:rsidRDefault="00501500" w:rsidP="00501500">
      <w:pPr>
        <w:shd w:val="clear" w:color="auto" w:fill="FFFFFF"/>
        <w:rPr>
          <w:rFonts w:ascii="Calibri" w:hAnsi="Calibri"/>
          <w:color w:val="000000"/>
        </w:rPr>
      </w:pPr>
      <w:r>
        <w:rPr>
          <w:rFonts w:ascii="Calibri" w:hAnsi="Calibri"/>
          <w:color w:val="000000"/>
        </w:rPr>
        <w:t>Ms. Flaherty</w:t>
      </w:r>
    </w:p>
    <w:p w:rsidR="00501500" w:rsidRDefault="00501500" w:rsidP="00501500">
      <w:pPr>
        <w:shd w:val="clear" w:color="auto" w:fill="FFFFFF"/>
        <w:rPr>
          <w:rFonts w:ascii="Calibri" w:hAnsi="Calibri"/>
          <w:color w:val="000000"/>
        </w:rPr>
      </w:pPr>
      <w:r>
        <w:rPr>
          <w:rFonts w:ascii="Calibri" w:hAnsi="Calibri"/>
          <w:color w:val="000000"/>
        </w:rPr>
        <w:t>Councilman, Mr. Heffner</w:t>
      </w:r>
    </w:p>
    <w:p w:rsidR="00501500" w:rsidRDefault="00501500" w:rsidP="00501500">
      <w:pPr>
        <w:shd w:val="clear" w:color="auto" w:fill="FFFFFF"/>
        <w:rPr>
          <w:rFonts w:ascii="Calibri" w:hAnsi="Calibri"/>
          <w:color w:val="000000"/>
        </w:rPr>
      </w:pPr>
      <w:r>
        <w:rPr>
          <w:rFonts w:ascii="Calibri" w:hAnsi="Calibri"/>
          <w:color w:val="000000"/>
        </w:rPr>
        <w:t>Mr. Masterson</w:t>
      </w:r>
    </w:p>
    <w:p w:rsidR="00501500" w:rsidRDefault="00501500" w:rsidP="00501500">
      <w:pPr>
        <w:shd w:val="clear" w:color="auto" w:fill="FFFFFF"/>
        <w:rPr>
          <w:rFonts w:ascii="Calibri" w:hAnsi="Calibri"/>
          <w:color w:val="000000"/>
        </w:rPr>
      </w:pPr>
      <w:r>
        <w:rPr>
          <w:rFonts w:ascii="Calibri" w:hAnsi="Calibri"/>
          <w:color w:val="000000"/>
        </w:rPr>
        <w:t>Mr. O'Brien, Chairman</w:t>
      </w:r>
    </w:p>
    <w:p w:rsidR="00501500" w:rsidRDefault="00501500" w:rsidP="00501500">
      <w:pPr>
        <w:shd w:val="clear" w:color="auto" w:fill="FFFFFF"/>
        <w:rPr>
          <w:rFonts w:ascii="Calibri" w:hAnsi="Calibri"/>
          <w:color w:val="000000"/>
        </w:rPr>
      </w:pPr>
      <w:r>
        <w:rPr>
          <w:rFonts w:ascii="Calibri" w:hAnsi="Calibri"/>
          <w:color w:val="000000"/>
        </w:rPr>
        <w:t>Mr. Scardino</w:t>
      </w:r>
    </w:p>
    <w:p w:rsidR="00501500" w:rsidRDefault="00501500" w:rsidP="00501500">
      <w:pPr>
        <w:shd w:val="clear" w:color="auto" w:fill="FFFFFF"/>
        <w:rPr>
          <w:rFonts w:ascii="Calibri" w:hAnsi="Calibri"/>
          <w:color w:val="000000"/>
        </w:rPr>
      </w:pPr>
      <w:r>
        <w:rPr>
          <w:rFonts w:ascii="Calibri" w:hAnsi="Calibri"/>
          <w:color w:val="000000"/>
        </w:rPr>
        <w:t>Mayor, Mr. Teefy</w:t>
      </w:r>
    </w:p>
    <w:p w:rsidR="00501500" w:rsidRDefault="00501500" w:rsidP="00501500">
      <w:pPr>
        <w:shd w:val="clear" w:color="auto" w:fill="FFFFFF"/>
        <w:rPr>
          <w:rFonts w:ascii="Calibri" w:hAnsi="Calibri"/>
          <w:color w:val="000000"/>
        </w:rPr>
      </w:pPr>
      <w:r>
        <w:rPr>
          <w:rFonts w:ascii="Calibri" w:hAnsi="Calibri"/>
          <w:color w:val="000000"/>
        </w:rPr>
        <w:t>Alt. 1, Mr. Colavita</w:t>
      </w:r>
    </w:p>
    <w:p w:rsidR="00501500" w:rsidRDefault="00501500" w:rsidP="00501500">
      <w:pPr>
        <w:shd w:val="clear" w:color="auto" w:fill="FFFFFF"/>
        <w:rPr>
          <w:rFonts w:ascii="Calibri" w:hAnsi="Calibri"/>
          <w:color w:val="000000"/>
        </w:rPr>
      </w:pPr>
      <w:r>
        <w:rPr>
          <w:rFonts w:ascii="Calibri" w:hAnsi="Calibri"/>
          <w:color w:val="000000"/>
        </w:rPr>
        <w:t>Alt. 2, Mr. Cotton</w:t>
      </w:r>
    </w:p>
    <w:p w:rsidR="00501500" w:rsidRDefault="00501500" w:rsidP="00501500">
      <w:pPr>
        <w:shd w:val="clear" w:color="auto" w:fill="FFFFFF"/>
        <w:rPr>
          <w:rFonts w:ascii="Calibri" w:hAnsi="Calibri"/>
          <w:color w:val="000000"/>
        </w:rPr>
      </w:pPr>
      <w:r>
        <w:rPr>
          <w:rStyle w:val="Strong"/>
          <w:rFonts w:ascii="Calibri" w:hAnsi="Calibri"/>
          <w:color w:val="000000"/>
          <w:u w:val="single"/>
        </w:rPr>
        <w:t>Professionals:</w:t>
      </w:r>
    </w:p>
    <w:p w:rsidR="00501500" w:rsidRDefault="00501500" w:rsidP="00501500">
      <w:pPr>
        <w:shd w:val="clear" w:color="auto" w:fill="FFFFFF"/>
        <w:rPr>
          <w:rFonts w:ascii="Calibri" w:hAnsi="Calibri"/>
          <w:color w:val="000000"/>
        </w:rPr>
      </w:pPr>
      <w:r>
        <w:rPr>
          <w:rFonts w:ascii="Calibri" w:hAnsi="Calibri"/>
          <w:color w:val="000000"/>
        </w:rPr>
        <w:t xml:space="preserve">Solicitor, </w:t>
      </w:r>
      <w:r w:rsidR="002D2733">
        <w:rPr>
          <w:rFonts w:ascii="Calibri" w:hAnsi="Calibri"/>
          <w:color w:val="000000"/>
        </w:rPr>
        <w:t>Joe Rocco</w:t>
      </w:r>
      <w:r w:rsidR="00894FDE">
        <w:rPr>
          <w:rFonts w:ascii="Calibri" w:hAnsi="Calibri"/>
          <w:color w:val="000000"/>
        </w:rPr>
        <w:t xml:space="preserve"> </w:t>
      </w:r>
    </w:p>
    <w:p w:rsidR="009216D1" w:rsidRDefault="009216D1" w:rsidP="00501500">
      <w:pPr>
        <w:shd w:val="clear" w:color="auto" w:fill="FFFFFF"/>
        <w:rPr>
          <w:rFonts w:ascii="Calibri" w:hAnsi="Calibri"/>
          <w:color w:val="000000"/>
        </w:rPr>
      </w:pPr>
      <w:r>
        <w:rPr>
          <w:rFonts w:ascii="Calibri" w:hAnsi="Calibri"/>
          <w:color w:val="000000"/>
        </w:rPr>
        <w:t>Redevelopment Attorney, Edmund Campbell</w:t>
      </w:r>
    </w:p>
    <w:p w:rsidR="00894FDE" w:rsidRDefault="00894FDE" w:rsidP="00501500">
      <w:pPr>
        <w:shd w:val="clear" w:color="auto" w:fill="FFFFFF"/>
        <w:rPr>
          <w:rFonts w:ascii="Calibri" w:hAnsi="Calibri"/>
          <w:color w:val="000000"/>
        </w:rPr>
      </w:pPr>
      <w:r>
        <w:rPr>
          <w:rFonts w:ascii="Calibri" w:hAnsi="Calibri"/>
          <w:color w:val="000000"/>
        </w:rPr>
        <w:t>Engineer, Raymond Jordan</w:t>
      </w:r>
    </w:p>
    <w:p w:rsidR="00894FDE" w:rsidRDefault="00894FDE" w:rsidP="00501500">
      <w:pPr>
        <w:shd w:val="clear" w:color="auto" w:fill="FFFFFF"/>
        <w:rPr>
          <w:rFonts w:ascii="Calibri" w:hAnsi="Calibri"/>
          <w:color w:val="000000"/>
        </w:rPr>
      </w:pPr>
      <w:r>
        <w:rPr>
          <w:rFonts w:ascii="Calibri" w:hAnsi="Calibri"/>
          <w:color w:val="000000"/>
        </w:rPr>
        <w:t>Planner, Timothy Kernan</w:t>
      </w:r>
    </w:p>
    <w:p w:rsidR="00501500" w:rsidRDefault="00501500" w:rsidP="00501500">
      <w:pPr>
        <w:shd w:val="clear" w:color="auto" w:fill="FFFFFF"/>
        <w:rPr>
          <w:rFonts w:ascii="Calibri" w:hAnsi="Calibri"/>
          <w:color w:val="000000"/>
        </w:rPr>
      </w:pPr>
      <w:r>
        <w:rPr>
          <w:rFonts w:ascii="Calibri" w:hAnsi="Calibri"/>
          <w:color w:val="000000"/>
        </w:rPr>
        <w:t>Secretary, Rosemary Flaherty</w:t>
      </w:r>
    </w:p>
    <w:p w:rsidR="00077697" w:rsidRDefault="00077697" w:rsidP="00501500">
      <w:pPr>
        <w:shd w:val="clear" w:color="auto" w:fill="FFFFFF"/>
        <w:rPr>
          <w:rFonts w:ascii="Calibri" w:hAnsi="Calibri"/>
          <w:color w:val="000000"/>
        </w:rPr>
      </w:pPr>
      <w:r>
        <w:rPr>
          <w:rFonts w:ascii="Calibri" w:hAnsi="Calibri"/>
          <w:color w:val="000000"/>
        </w:rPr>
        <w:t>Transcriber, Tara Park</w:t>
      </w:r>
    </w:p>
    <w:p w:rsidR="00591529" w:rsidRDefault="00591529" w:rsidP="00591529">
      <w:pPr>
        <w:shd w:val="clear" w:color="auto" w:fill="FFFFFF"/>
        <w:rPr>
          <w:rFonts w:ascii="Calibri" w:hAnsi="Calibri"/>
          <w:b/>
          <w:color w:val="000000"/>
          <w:u w:val="single"/>
        </w:rPr>
      </w:pPr>
      <w:r>
        <w:rPr>
          <w:rFonts w:ascii="Calibri" w:hAnsi="Calibri"/>
          <w:b/>
          <w:color w:val="000000"/>
          <w:u w:val="single"/>
        </w:rPr>
        <w:t>Memorialization of Resolutions:</w:t>
      </w:r>
    </w:p>
    <w:p w:rsidR="00894FDE" w:rsidRPr="003144C1" w:rsidRDefault="00894FDE" w:rsidP="00894FDE">
      <w:pPr>
        <w:pStyle w:val="ListParagraph"/>
        <w:numPr>
          <w:ilvl w:val="0"/>
          <w:numId w:val="1"/>
        </w:numPr>
        <w:shd w:val="clear" w:color="auto" w:fill="FFFFFF"/>
        <w:rPr>
          <w:rStyle w:val="Strong"/>
          <w:rFonts w:ascii="Calibri" w:hAnsi="Calibri"/>
          <w:color w:val="000000"/>
          <w:u w:val="single"/>
        </w:rPr>
      </w:pPr>
      <w:r>
        <w:rPr>
          <w:rStyle w:val="Strong"/>
          <w:rFonts w:ascii="Calibri" w:hAnsi="Calibri"/>
          <w:color w:val="000000"/>
          <w:u w:val="single"/>
        </w:rPr>
        <w:t xml:space="preserve">Resolution PB-72-18, </w:t>
      </w:r>
      <w:r w:rsidRPr="003144C1">
        <w:rPr>
          <w:rStyle w:val="Strong"/>
          <w:rFonts w:ascii="Calibri" w:hAnsi="Calibri"/>
          <w:color w:val="000000"/>
          <w:u w:val="single"/>
        </w:rPr>
        <w:t>Rt. 322 and Tuckahoe Road Redevelopment by the Planner</w:t>
      </w:r>
    </w:p>
    <w:p w:rsidR="00894FDE" w:rsidRPr="003144C1" w:rsidRDefault="00894FDE" w:rsidP="00894FDE">
      <w:pPr>
        <w:pStyle w:val="ListParagraph"/>
        <w:shd w:val="clear" w:color="auto" w:fill="FFFFFF"/>
        <w:rPr>
          <w:rStyle w:val="Strong"/>
          <w:rFonts w:ascii="Calibri" w:hAnsi="Calibri"/>
          <w:color w:val="000000"/>
          <w:u w:val="single"/>
        </w:rPr>
      </w:pPr>
      <w:r w:rsidRPr="003144C1">
        <w:rPr>
          <w:rStyle w:val="Strong"/>
          <w:rFonts w:ascii="Calibri" w:hAnsi="Calibri"/>
          <w:color w:val="000000"/>
          <w:u w:val="single"/>
        </w:rPr>
        <w:t>Recommendation areas consisting of the following properties:</w:t>
      </w:r>
    </w:p>
    <w:p w:rsidR="00894FDE" w:rsidRPr="003144C1" w:rsidRDefault="00894FDE" w:rsidP="00894FDE">
      <w:pPr>
        <w:pStyle w:val="ListParagraph"/>
        <w:shd w:val="clear" w:color="auto" w:fill="FFFFFF"/>
        <w:rPr>
          <w:rStyle w:val="Strong"/>
          <w:rFonts w:ascii="Calibri" w:hAnsi="Calibri"/>
          <w:color w:val="000000"/>
          <w:u w:val="single"/>
        </w:rPr>
      </w:pPr>
      <w:r w:rsidRPr="003144C1">
        <w:rPr>
          <w:rStyle w:val="Strong"/>
          <w:rFonts w:ascii="Calibri" w:hAnsi="Calibri"/>
          <w:color w:val="000000"/>
          <w:u w:val="single"/>
        </w:rPr>
        <w:t xml:space="preserve">Block 13101 Lots 1-7, 27-40 </w:t>
      </w:r>
    </w:p>
    <w:p w:rsidR="00894FDE" w:rsidRPr="003144C1" w:rsidRDefault="00894FDE" w:rsidP="00894FDE">
      <w:pPr>
        <w:pStyle w:val="ListParagraph"/>
        <w:shd w:val="clear" w:color="auto" w:fill="FFFFFF"/>
        <w:rPr>
          <w:rStyle w:val="Strong"/>
          <w:rFonts w:ascii="Calibri" w:hAnsi="Calibri"/>
          <w:color w:val="000000"/>
          <w:u w:val="single"/>
        </w:rPr>
      </w:pPr>
      <w:r w:rsidRPr="003144C1">
        <w:rPr>
          <w:rStyle w:val="Strong"/>
          <w:rFonts w:ascii="Calibri" w:hAnsi="Calibri"/>
          <w:color w:val="000000"/>
          <w:u w:val="single"/>
        </w:rPr>
        <w:t xml:space="preserve">Block 13601 Lots 1-8, 8.01, 10-13, 15-32, </w:t>
      </w:r>
    </w:p>
    <w:p w:rsidR="00894FDE" w:rsidRPr="003144C1" w:rsidRDefault="00894FDE" w:rsidP="00894FDE">
      <w:pPr>
        <w:pStyle w:val="ListParagraph"/>
        <w:shd w:val="clear" w:color="auto" w:fill="FFFFFF"/>
        <w:rPr>
          <w:rStyle w:val="Strong"/>
          <w:rFonts w:ascii="Calibri" w:hAnsi="Calibri"/>
          <w:color w:val="000000"/>
          <w:u w:val="single"/>
        </w:rPr>
      </w:pPr>
      <w:r w:rsidRPr="003144C1">
        <w:rPr>
          <w:rStyle w:val="Strong"/>
          <w:rFonts w:ascii="Calibri" w:hAnsi="Calibri"/>
          <w:color w:val="000000"/>
          <w:u w:val="single"/>
        </w:rPr>
        <w:t>Block 13801 Lots 18-19, 19.01, 19.02, 20-21</w:t>
      </w:r>
    </w:p>
    <w:p w:rsidR="00894FDE" w:rsidRPr="003144C1" w:rsidRDefault="00894FDE" w:rsidP="00894FDE">
      <w:pPr>
        <w:pStyle w:val="ListParagraph"/>
        <w:shd w:val="clear" w:color="auto" w:fill="FFFFFF"/>
        <w:rPr>
          <w:rStyle w:val="Strong"/>
          <w:rFonts w:ascii="Calibri" w:hAnsi="Calibri"/>
          <w:color w:val="000000"/>
          <w:u w:val="single"/>
        </w:rPr>
      </w:pPr>
      <w:r w:rsidRPr="003144C1">
        <w:rPr>
          <w:rStyle w:val="Strong"/>
          <w:rFonts w:ascii="Calibri" w:hAnsi="Calibri"/>
          <w:color w:val="000000"/>
          <w:u w:val="single"/>
        </w:rPr>
        <w:t>Block 13901 Lots 1-5</w:t>
      </w:r>
    </w:p>
    <w:p w:rsidR="00894FDE" w:rsidRPr="003144C1" w:rsidRDefault="00894FDE" w:rsidP="00894FDE">
      <w:pPr>
        <w:pStyle w:val="ListParagraph"/>
        <w:shd w:val="clear" w:color="auto" w:fill="FFFFFF"/>
        <w:rPr>
          <w:rStyle w:val="Strong"/>
          <w:rFonts w:ascii="Calibri" w:hAnsi="Calibri"/>
          <w:b w:val="0"/>
          <w:color w:val="000000"/>
        </w:rPr>
      </w:pPr>
      <w:r w:rsidRPr="003144C1">
        <w:rPr>
          <w:rStyle w:val="Strong"/>
          <w:rFonts w:ascii="Calibri" w:hAnsi="Calibri"/>
          <w:b w:val="0"/>
          <w:color w:val="000000"/>
        </w:rPr>
        <w:t xml:space="preserve">Under Public Notice sent to all property owners within the Rt.322 and Tuckahoe Road Study Area for Investigation of Area in Need of Redevelopment, the Planning Board has been charged with making a recommendation of areas in need. A public presentation will be conducted by Maser Consulting Services whom is the Board Planner; Township Planner. </w:t>
      </w:r>
    </w:p>
    <w:p w:rsidR="00894FDE" w:rsidRPr="003144C1" w:rsidRDefault="00894FDE" w:rsidP="00894FDE">
      <w:pPr>
        <w:pStyle w:val="ListParagraph"/>
        <w:shd w:val="clear" w:color="auto" w:fill="FFFFFF"/>
        <w:rPr>
          <w:rStyle w:val="Strong"/>
          <w:rFonts w:ascii="Calibri" w:hAnsi="Calibri"/>
          <w:b w:val="0"/>
          <w:color w:val="000000"/>
        </w:rPr>
      </w:pPr>
    </w:p>
    <w:p w:rsidR="00894FDE" w:rsidRPr="003144C1" w:rsidRDefault="00894FDE" w:rsidP="00894FDE">
      <w:pPr>
        <w:pStyle w:val="ListParagraph"/>
        <w:shd w:val="clear" w:color="auto" w:fill="FFFFFF"/>
        <w:rPr>
          <w:rStyle w:val="Strong"/>
          <w:rFonts w:ascii="Calibri" w:hAnsi="Calibri"/>
          <w:b w:val="0"/>
          <w:color w:val="000000"/>
        </w:rPr>
      </w:pPr>
      <w:r w:rsidRPr="003144C1">
        <w:rPr>
          <w:rStyle w:val="Strong"/>
          <w:rFonts w:ascii="Calibri" w:hAnsi="Calibri"/>
          <w:b w:val="0"/>
          <w:color w:val="000000"/>
        </w:rPr>
        <w:lastRenderedPageBreak/>
        <w:t xml:space="preserve">Pursuant to Resolutions R:189-2017 and R:167-2018 the Planning Board was authorized by Council to conduct a preliminary investigation into the Study Area to determine if some or all of the properties in the Study Area are in need of redevelopment as a Non-Condemnation Redevelopment Area. </w:t>
      </w:r>
    </w:p>
    <w:p w:rsidR="00894FDE" w:rsidRPr="003144C1" w:rsidRDefault="00894FDE" w:rsidP="00894FDE">
      <w:pPr>
        <w:pStyle w:val="ListParagraph"/>
        <w:shd w:val="clear" w:color="auto" w:fill="FFFFFF"/>
        <w:rPr>
          <w:rStyle w:val="Strong"/>
          <w:rFonts w:ascii="Calibri" w:hAnsi="Calibri"/>
          <w:b w:val="0"/>
          <w:color w:val="000000"/>
        </w:rPr>
      </w:pPr>
    </w:p>
    <w:p w:rsidR="00894FDE" w:rsidRDefault="00894FDE" w:rsidP="00894FDE">
      <w:pPr>
        <w:pStyle w:val="ListParagraph"/>
        <w:shd w:val="clear" w:color="auto" w:fill="FFFFFF"/>
        <w:rPr>
          <w:rStyle w:val="Strong"/>
          <w:rFonts w:ascii="Calibri" w:hAnsi="Calibri"/>
          <w:b w:val="0"/>
          <w:color w:val="000000"/>
        </w:rPr>
      </w:pPr>
      <w:r w:rsidRPr="003144C1">
        <w:rPr>
          <w:rStyle w:val="Strong"/>
          <w:rFonts w:ascii="Calibri" w:hAnsi="Calibri"/>
          <w:b w:val="0"/>
          <w:color w:val="000000"/>
        </w:rPr>
        <w:t>Accordingly in the event that the Township determines that some or all of the properties in the Study Area qualify as a Non-Condemnation Redevelopment Area, that determination shall not authorize the municipality to exercise the power of eminent domain to acquire any property in the Study Area.</w:t>
      </w:r>
    </w:p>
    <w:p w:rsidR="00894FDE" w:rsidRDefault="00894FDE" w:rsidP="00894FDE">
      <w:pPr>
        <w:pStyle w:val="ListParagraph"/>
        <w:shd w:val="clear" w:color="auto" w:fill="FFFFFF"/>
        <w:rPr>
          <w:rStyle w:val="Strong"/>
          <w:rFonts w:ascii="Calibri" w:hAnsi="Calibri"/>
          <w:b w:val="0"/>
          <w:color w:val="000000"/>
        </w:rPr>
      </w:pPr>
    </w:p>
    <w:p w:rsidR="00894FDE" w:rsidRPr="003144C1" w:rsidRDefault="00894FDE" w:rsidP="00894FDE">
      <w:pPr>
        <w:pStyle w:val="ListParagraph"/>
        <w:shd w:val="clear" w:color="auto" w:fill="FFFFFF"/>
        <w:rPr>
          <w:rFonts w:ascii="Calibri" w:hAnsi="Calibri"/>
          <w:bCs/>
          <w:color w:val="000000"/>
        </w:rPr>
      </w:pPr>
      <w:r>
        <w:rPr>
          <w:rStyle w:val="Strong"/>
          <w:rFonts w:ascii="Calibri" w:hAnsi="Calibri"/>
          <w:b w:val="0"/>
          <w:color w:val="000000"/>
        </w:rPr>
        <w:t xml:space="preserve">In the event that one or more of the properties in the Study Area are designated as an area in need of redevelopment by Council; owners of the designated properties will receive a notice from the Township notifying them of the designation (the “Designation Notice”) and will have forty-five (45) days from the receipt of the Designation Notice to challenge the redevelopment designation by filing the appropriate action in Court. </w:t>
      </w:r>
    </w:p>
    <w:p w:rsidR="00894FDE" w:rsidRPr="003144C1" w:rsidRDefault="00894FDE" w:rsidP="00894FDE">
      <w:pPr>
        <w:shd w:val="clear" w:color="auto" w:fill="FFFFFF"/>
        <w:ind w:left="720"/>
        <w:rPr>
          <w:rFonts w:ascii="Calibri" w:hAnsi="Calibri"/>
          <w:color w:val="000000"/>
        </w:rPr>
      </w:pPr>
      <w:r w:rsidRPr="003144C1">
        <w:rPr>
          <w:rFonts w:ascii="Calibri" w:hAnsi="Calibri"/>
          <w:color w:val="000000"/>
          <w:u w:val="single"/>
        </w:rPr>
        <w:t xml:space="preserve"> </w:t>
      </w:r>
    </w:p>
    <w:p w:rsidR="000A7298" w:rsidRDefault="000A7298" w:rsidP="00591529">
      <w:pPr>
        <w:shd w:val="clear" w:color="auto" w:fill="FFFFFF"/>
        <w:rPr>
          <w:rFonts w:ascii="Calibri" w:hAnsi="Calibri"/>
          <w:b/>
          <w:color w:val="000000"/>
          <w:u w:val="single"/>
        </w:rPr>
      </w:pPr>
    </w:p>
    <w:p w:rsidR="000A7298" w:rsidRPr="00894FDE" w:rsidRDefault="00894FDE" w:rsidP="000A7298">
      <w:pPr>
        <w:pStyle w:val="ListParagraph"/>
        <w:numPr>
          <w:ilvl w:val="0"/>
          <w:numId w:val="1"/>
        </w:numPr>
        <w:shd w:val="clear" w:color="auto" w:fill="FFFFFF"/>
        <w:rPr>
          <w:rFonts w:ascii="Calibri" w:hAnsi="Calibri"/>
          <w:b/>
          <w:u w:val="single"/>
        </w:rPr>
      </w:pPr>
      <w:r>
        <w:rPr>
          <w:rFonts w:ascii="Calibri" w:hAnsi="Calibri"/>
          <w:b/>
          <w:color w:val="000000"/>
          <w:u w:val="single"/>
        </w:rPr>
        <w:t xml:space="preserve">Resolution PB-73-18, </w:t>
      </w:r>
      <w:r w:rsidR="00F66D0B">
        <w:rPr>
          <w:rFonts w:ascii="Calibri" w:hAnsi="Calibri"/>
          <w:b/>
          <w:color w:val="000000"/>
          <w:u w:val="single"/>
        </w:rPr>
        <w:t xml:space="preserve">Application WSP-34-2018, Mario Conlin c/o Lewis Properties, </w:t>
      </w:r>
      <w:r w:rsidR="008308DE">
        <w:rPr>
          <w:rFonts w:ascii="Calibri" w:hAnsi="Calibri"/>
          <w:b/>
          <w:color w:val="000000"/>
          <w:u w:val="single"/>
        </w:rPr>
        <w:t xml:space="preserve">Block 14301 Lot 4.04, North Tuckahoe Road, Block 14301 Lot 4.03, 403 Airport Drive  </w:t>
      </w:r>
      <w:r w:rsidR="006664F1">
        <w:rPr>
          <w:rFonts w:ascii="Calibri" w:hAnsi="Calibri"/>
          <w:b/>
          <w:color w:val="000000"/>
          <w:u w:val="single"/>
        </w:rPr>
        <w:t>-</w:t>
      </w:r>
      <w:r w:rsidRPr="00894FDE">
        <w:rPr>
          <w:rFonts w:ascii="Calibri" w:hAnsi="Calibri"/>
          <w:b/>
          <w:u w:val="single"/>
        </w:rPr>
        <w:t>This application is withdrawn</w:t>
      </w:r>
    </w:p>
    <w:p w:rsidR="008308DE" w:rsidRPr="008308DE" w:rsidRDefault="008308DE" w:rsidP="008308DE">
      <w:pPr>
        <w:pStyle w:val="ListParagraph"/>
        <w:shd w:val="clear" w:color="auto" w:fill="FFFFFF"/>
        <w:rPr>
          <w:rFonts w:ascii="Calibri" w:hAnsi="Calibri"/>
          <w:color w:val="000000"/>
        </w:rPr>
      </w:pPr>
      <w:r>
        <w:rPr>
          <w:rFonts w:ascii="Calibri" w:hAnsi="Calibri"/>
          <w:color w:val="000000"/>
        </w:rPr>
        <w:t xml:space="preserve">The applicant </w:t>
      </w:r>
      <w:r w:rsidR="00894FDE">
        <w:rPr>
          <w:rFonts w:ascii="Calibri" w:hAnsi="Calibri"/>
          <w:color w:val="000000"/>
        </w:rPr>
        <w:t>was</w:t>
      </w:r>
      <w:r>
        <w:rPr>
          <w:rFonts w:ascii="Calibri" w:hAnsi="Calibri"/>
          <w:color w:val="000000"/>
        </w:rPr>
        <w:t xml:space="preserve"> proposing a b</w:t>
      </w:r>
      <w:r w:rsidRPr="008308DE">
        <w:rPr>
          <w:rFonts w:ascii="Calibri" w:hAnsi="Calibri"/>
          <w:color w:val="000000"/>
        </w:rPr>
        <w:t>usiness to make and sell railings, fences, decks, lighting and home products</w:t>
      </w:r>
      <w:r>
        <w:rPr>
          <w:rFonts w:ascii="Calibri" w:hAnsi="Calibri"/>
          <w:color w:val="000000"/>
        </w:rPr>
        <w:t xml:space="preserve"> at this location</w:t>
      </w:r>
      <w:r w:rsidRPr="008308DE">
        <w:rPr>
          <w:rFonts w:ascii="Calibri" w:hAnsi="Calibri"/>
          <w:color w:val="000000"/>
        </w:rPr>
        <w:t>.</w:t>
      </w:r>
    </w:p>
    <w:p w:rsidR="006C0AB3" w:rsidRPr="008308DE" w:rsidRDefault="006C0AB3" w:rsidP="006C0AB3">
      <w:pPr>
        <w:shd w:val="clear" w:color="auto" w:fill="FFFFFF"/>
        <w:ind w:left="720"/>
        <w:rPr>
          <w:rFonts w:ascii="Calibri" w:hAnsi="Calibri"/>
          <w:color w:val="000000"/>
        </w:rPr>
      </w:pPr>
    </w:p>
    <w:p w:rsidR="00894FDE" w:rsidRPr="009B6BEB" w:rsidRDefault="00894FDE" w:rsidP="00894FDE">
      <w:pPr>
        <w:pStyle w:val="ListParagraph"/>
        <w:numPr>
          <w:ilvl w:val="0"/>
          <w:numId w:val="1"/>
        </w:numPr>
        <w:shd w:val="clear" w:color="auto" w:fill="FFFFFF"/>
        <w:rPr>
          <w:rFonts w:ascii="Calibri" w:hAnsi="Calibri"/>
          <w:b/>
          <w:color w:val="000000"/>
          <w:u w:val="single"/>
        </w:rPr>
      </w:pPr>
      <w:r>
        <w:rPr>
          <w:rFonts w:ascii="Calibri" w:hAnsi="Calibri"/>
          <w:b/>
          <w:color w:val="000000"/>
          <w:u w:val="single"/>
        </w:rPr>
        <w:t xml:space="preserve">Resolution PB-74-18, </w:t>
      </w:r>
      <w:r w:rsidRPr="009B6BEB">
        <w:rPr>
          <w:rFonts w:ascii="Calibri" w:hAnsi="Calibri"/>
          <w:b/>
          <w:color w:val="000000"/>
          <w:u w:val="single"/>
        </w:rPr>
        <w:t>Application PB-483-SP, Minor Site Plan, Daniel C. Schwartz D.D.S., 620 Sicklerville Road, Block 2101 Lot 1</w:t>
      </w:r>
      <w:r>
        <w:rPr>
          <w:rFonts w:ascii="Calibri" w:hAnsi="Calibri"/>
          <w:b/>
          <w:color w:val="000000"/>
          <w:u w:val="single"/>
        </w:rPr>
        <w:t>- This application is withdrawn</w:t>
      </w:r>
    </w:p>
    <w:p w:rsidR="00894FDE" w:rsidRPr="000016AA" w:rsidRDefault="00894FDE" w:rsidP="00894FDE">
      <w:pPr>
        <w:pStyle w:val="ListParagraph"/>
        <w:shd w:val="clear" w:color="auto" w:fill="FFFFFF"/>
        <w:rPr>
          <w:rFonts w:ascii="Calibri" w:hAnsi="Calibri"/>
          <w:color w:val="000000"/>
        </w:rPr>
      </w:pPr>
      <w:r>
        <w:rPr>
          <w:rFonts w:ascii="Calibri" w:hAnsi="Calibri"/>
          <w:color w:val="000000"/>
        </w:rPr>
        <w:t xml:space="preserve">The applicant was proposing a minor site plan to use the subject property for additional parking for his dental office and for additional offices for his dental/business staff. The property is presently occupied by a single family dwelling. </w:t>
      </w:r>
    </w:p>
    <w:p w:rsidR="00894FDE" w:rsidRPr="000016AA" w:rsidRDefault="00894FDE" w:rsidP="00894FDE">
      <w:pPr>
        <w:shd w:val="clear" w:color="auto" w:fill="FFFFFF"/>
        <w:rPr>
          <w:rFonts w:ascii="Calibri" w:hAnsi="Calibri"/>
          <w:color w:val="000000"/>
        </w:rPr>
      </w:pPr>
    </w:p>
    <w:p w:rsidR="005540BA" w:rsidRPr="00894FDE" w:rsidRDefault="00894FDE" w:rsidP="00894FDE">
      <w:pPr>
        <w:pStyle w:val="ListParagraph"/>
        <w:numPr>
          <w:ilvl w:val="0"/>
          <w:numId w:val="1"/>
        </w:numPr>
        <w:shd w:val="clear" w:color="auto" w:fill="FFFFFF"/>
        <w:rPr>
          <w:rFonts w:ascii="Calibri" w:hAnsi="Calibri"/>
          <w:b/>
          <w:color w:val="000000"/>
          <w:u w:val="single"/>
        </w:rPr>
      </w:pPr>
      <w:r w:rsidRPr="00894FDE">
        <w:rPr>
          <w:rFonts w:ascii="Calibri" w:hAnsi="Calibri"/>
          <w:b/>
          <w:color w:val="000000"/>
          <w:u w:val="single"/>
        </w:rPr>
        <w:t xml:space="preserve">Resolution PB-75-18, </w:t>
      </w:r>
      <w:r w:rsidR="005540BA" w:rsidRPr="00894FDE">
        <w:rPr>
          <w:rFonts w:ascii="Calibri" w:hAnsi="Calibri"/>
          <w:b/>
          <w:color w:val="000000"/>
          <w:u w:val="single"/>
        </w:rPr>
        <w:t xml:space="preserve">Application WSP-37-2018, B and R Rentals, 1890 Flanagan Road, Block 15403 Lot 28 </w:t>
      </w:r>
      <w:r>
        <w:rPr>
          <w:rFonts w:ascii="Calibri" w:hAnsi="Calibri"/>
          <w:b/>
          <w:color w:val="000000"/>
          <w:u w:val="single"/>
        </w:rPr>
        <w:t>- Approved</w:t>
      </w:r>
    </w:p>
    <w:p w:rsidR="005540BA" w:rsidRDefault="005540BA" w:rsidP="005540BA">
      <w:pPr>
        <w:pStyle w:val="ListParagraph"/>
        <w:shd w:val="clear" w:color="auto" w:fill="FFFFFF"/>
        <w:rPr>
          <w:rFonts w:ascii="Calibri" w:hAnsi="Calibri"/>
          <w:color w:val="000000"/>
        </w:rPr>
      </w:pPr>
      <w:r>
        <w:rPr>
          <w:rFonts w:ascii="Calibri" w:hAnsi="Calibri"/>
          <w:color w:val="000000"/>
        </w:rPr>
        <w:t xml:space="preserve">The applicant </w:t>
      </w:r>
      <w:r w:rsidR="00894FDE">
        <w:rPr>
          <w:rFonts w:ascii="Calibri" w:hAnsi="Calibri"/>
          <w:color w:val="000000"/>
        </w:rPr>
        <w:t>proposed</w:t>
      </w:r>
      <w:r>
        <w:rPr>
          <w:rFonts w:ascii="Calibri" w:hAnsi="Calibri"/>
          <w:color w:val="000000"/>
        </w:rPr>
        <w:t xml:space="preserve"> to use an existing building for a small heating, air conditioning and plumbing company. There are no additions planned except for cleaning up the outside of the building and property.</w:t>
      </w:r>
    </w:p>
    <w:p w:rsidR="00894FDE" w:rsidRDefault="00894FDE" w:rsidP="005540BA">
      <w:pPr>
        <w:pStyle w:val="ListParagraph"/>
        <w:shd w:val="clear" w:color="auto" w:fill="FFFFFF"/>
        <w:rPr>
          <w:rFonts w:ascii="Calibri" w:hAnsi="Calibri"/>
          <w:color w:val="000000"/>
        </w:rPr>
      </w:pPr>
    </w:p>
    <w:p w:rsidR="00894FDE" w:rsidRPr="00894FDE" w:rsidRDefault="00894FDE" w:rsidP="00894FDE">
      <w:pPr>
        <w:shd w:val="clear" w:color="auto" w:fill="FFFFFF"/>
        <w:rPr>
          <w:rFonts w:ascii="Calibri" w:hAnsi="Calibri"/>
          <w:b/>
          <w:color w:val="000000"/>
          <w:u w:val="single"/>
        </w:rPr>
      </w:pPr>
      <w:r w:rsidRPr="00894FDE">
        <w:rPr>
          <w:rFonts w:ascii="Calibri" w:hAnsi="Calibri"/>
          <w:b/>
          <w:color w:val="000000"/>
          <w:u w:val="single"/>
        </w:rPr>
        <w:t xml:space="preserve">Public Hearing: </w:t>
      </w:r>
    </w:p>
    <w:p w:rsidR="00894FDE" w:rsidRPr="00894FDE" w:rsidRDefault="00894FDE" w:rsidP="00894FDE">
      <w:pPr>
        <w:pStyle w:val="ListParagraph"/>
        <w:numPr>
          <w:ilvl w:val="0"/>
          <w:numId w:val="1"/>
        </w:numPr>
        <w:shd w:val="clear" w:color="auto" w:fill="FFFFFF"/>
        <w:rPr>
          <w:rFonts w:ascii="Calibri" w:hAnsi="Calibri"/>
          <w:b/>
          <w:color w:val="000000"/>
          <w:u w:val="single"/>
        </w:rPr>
      </w:pPr>
      <w:r w:rsidRPr="00894FDE">
        <w:rPr>
          <w:rFonts w:ascii="Calibri" w:hAnsi="Calibri"/>
          <w:b/>
          <w:color w:val="000000"/>
          <w:u w:val="single"/>
        </w:rPr>
        <w:t>Application 484-SP, Amended Preliminary and Final Major Subdivision Approval, 110 Whitehall LLC, Whitehall Road, Block 8001 Lot 28</w:t>
      </w:r>
    </w:p>
    <w:p w:rsidR="00894FDE" w:rsidRPr="00894FDE" w:rsidRDefault="00894FDE" w:rsidP="00894FDE">
      <w:pPr>
        <w:pStyle w:val="ListParagraph"/>
        <w:shd w:val="clear" w:color="auto" w:fill="FFFFFF"/>
        <w:rPr>
          <w:rFonts w:ascii="Calibri" w:hAnsi="Calibri"/>
          <w:color w:val="000000"/>
        </w:rPr>
      </w:pPr>
      <w:r>
        <w:rPr>
          <w:rFonts w:ascii="Calibri" w:hAnsi="Calibri"/>
          <w:color w:val="000000"/>
        </w:rPr>
        <w:t xml:space="preserve">The proposed amended application for Preliminary and Final Major Subdivision Approval proposes the conversion of 192 single family market rate non-age restricted housing units and 48 COAH units to 192 age restricted single family units and 22 affordable age restricted twin units. </w:t>
      </w:r>
    </w:p>
    <w:p w:rsidR="00591529" w:rsidRDefault="00591529" w:rsidP="006C0AB3">
      <w:pPr>
        <w:shd w:val="clear" w:color="auto" w:fill="FFFFFF"/>
        <w:ind w:left="720"/>
        <w:rPr>
          <w:rFonts w:ascii="Calibri" w:hAnsi="Calibri"/>
          <w:color w:val="000000"/>
        </w:rPr>
      </w:pPr>
    </w:p>
    <w:p w:rsidR="00894FDE" w:rsidRDefault="00894FDE" w:rsidP="006C0AB3">
      <w:pPr>
        <w:shd w:val="clear" w:color="auto" w:fill="FFFFFF"/>
        <w:ind w:left="720"/>
        <w:rPr>
          <w:rFonts w:ascii="Calibri" w:hAnsi="Calibri"/>
          <w:color w:val="000000"/>
        </w:rPr>
      </w:pPr>
    </w:p>
    <w:p w:rsidR="00501500" w:rsidRDefault="00501500" w:rsidP="00501500">
      <w:pPr>
        <w:shd w:val="clear" w:color="auto" w:fill="FFFFFF"/>
        <w:rPr>
          <w:rFonts w:ascii="Calibri" w:hAnsi="Calibri"/>
          <w:color w:val="000000"/>
        </w:rPr>
      </w:pPr>
      <w:r>
        <w:rPr>
          <w:rStyle w:val="Strong"/>
          <w:rFonts w:ascii="Calibri" w:hAnsi="Calibri"/>
          <w:color w:val="000000"/>
          <w:u w:val="single"/>
        </w:rPr>
        <w:lastRenderedPageBreak/>
        <w:t>Public Portion:</w:t>
      </w:r>
    </w:p>
    <w:p w:rsidR="00501500" w:rsidRPr="00FF5F80" w:rsidRDefault="00501500" w:rsidP="00501500">
      <w:pPr>
        <w:shd w:val="clear" w:color="auto" w:fill="FFFFFF"/>
        <w:rPr>
          <w:rStyle w:val="Strong"/>
          <w:rFonts w:ascii="Calibri" w:hAnsi="Calibri"/>
          <w:b w:val="0"/>
          <w:color w:val="000000"/>
        </w:rPr>
      </w:pPr>
      <w:r w:rsidRPr="00FF5F80">
        <w:rPr>
          <w:rStyle w:val="Strong"/>
          <w:rFonts w:ascii="Calibri" w:hAnsi="Calibri"/>
          <w:b w:val="0"/>
          <w:color w:val="000000"/>
        </w:rPr>
        <w:t>At this time anyone wishing to address the public for comments.  </w:t>
      </w:r>
    </w:p>
    <w:p w:rsidR="00287679" w:rsidRDefault="00287679" w:rsidP="00501500">
      <w:pPr>
        <w:shd w:val="clear" w:color="auto" w:fill="FFFFFF"/>
        <w:rPr>
          <w:rStyle w:val="Strong"/>
          <w:rFonts w:ascii="Calibri" w:hAnsi="Calibri"/>
          <w:color w:val="000000"/>
        </w:rPr>
      </w:pPr>
    </w:p>
    <w:p w:rsidR="00287679" w:rsidRPr="00077697" w:rsidRDefault="00287679" w:rsidP="00501500">
      <w:pPr>
        <w:shd w:val="clear" w:color="auto" w:fill="FFFFFF"/>
        <w:rPr>
          <w:rStyle w:val="Strong"/>
          <w:rFonts w:ascii="Calibri" w:hAnsi="Calibri"/>
          <w:color w:val="000000"/>
          <w:u w:val="single"/>
        </w:rPr>
      </w:pPr>
      <w:r w:rsidRPr="00077697">
        <w:rPr>
          <w:rStyle w:val="Strong"/>
          <w:rFonts w:ascii="Calibri" w:hAnsi="Calibri"/>
          <w:color w:val="000000"/>
          <w:u w:val="single"/>
        </w:rPr>
        <w:t xml:space="preserve">Minutes: </w:t>
      </w:r>
    </w:p>
    <w:p w:rsidR="00DE7D89" w:rsidRDefault="00591529" w:rsidP="00501500">
      <w:pPr>
        <w:shd w:val="clear" w:color="auto" w:fill="FFFFFF"/>
        <w:rPr>
          <w:rStyle w:val="Strong"/>
          <w:rFonts w:ascii="Calibri" w:hAnsi="Calibri"/>
          <w:b w:val="0"/>
          <w:color w:val="000000"/>
        </w:rPr>
      </w:pPr>
      <w:r>
        <w:rPr>
          <w:rStyle w:val="Strong"/>
          <w:rFonts w:ascii="Calibri" w:hAnsi="Calibri"/>
          <w:b w:val="0"/>
          <w:color w:val="000000"/>
        </w:rPr>
        <w:t>8/23/2018</w:t>
      </w:r>
    </w:p>
    <w:p w:rsidR="00894FDE" w:rsidRDefault="00DD601F" w:rsidP="00501500">
      <w:pPr>
        <w:shd w:val="clear" w:color="auto" w:fill="FFFFFF"/>
        <w:rPr>
          <w:rStyle w:val="Strong"/>
          <w:rFonts w:ascii="Calibri" w:hAnsi="Calibri"/>
          <w:b w:val="0"/>
          <w:color w:val="000000"/>
        </w:rPr>
      </w:pPr>
      <w:r>
        <w:rPr>
          <w:rStyle w:val="Strong"/>
          <w:rFonts w:ascii="Calibri" w:hAnsi="Calibri"/>
          <w:b w:val="0"/>
          <w:color w:val="000000"/>
        </w:rPr>
        <w:t xml:space="preserve"> </w:t>
      </w:r>
      <w:bookmarkStart w:id="0" w:name="_GoBack"/>
      <w:bookmarkEnd w:id="0"/>
    </w:p>
    <w:p w:rsidR="00894FDE" w:rsidRDefault="00894FDE" w:rsidP="00501500">
      <w:pPr>
        <w:shd w:val="clear" w:color="auto" w:fill="FFFFFF"/>
        <w:rPr>
          <w:rStyle w:val="Strong"/>
          <w:rFonts w:ascii="Calibri" w:hAnsi="Calibri"/>
          <w:b w:val="0"/>
          <w:color w:val="000000"/>
        </w:rPr>
      </w:pPr>
    </w:p>
    <w:p w:rsidR="00655F89" w:rsidRPr="00655F89" w:rsidRDefault="00655F89" w:rsidP="00501500">
      <w:pPr>
        <w:shd w:val="clear" w:color="auto" w:fill="FFFFFF"/>
        <w:rPr>
          <w:rStyle w:val="Strong"/>
          <w:rFonts w:ascii="Calibri" w:hAnsi="Calibri"/>
          <w:color w:val="000000"/>
          <w:u w:val="single"/>
        </w:rPr>
      </w:pPr>
      <w:r w:rsidRPr="00655F89">
        <w:rPr>
          <w:rStyle w:val="Strong"/>
          <w:rFonts w:ascii="Calibri" w:hAnsi="Calibri"/>
          <w:color w:val="000000"/>
          <w:u w:val="single"/>
        </w:rPr>
        <w:t>Communication/Discussion:</w:t>
      </w:r>
    </w:p>
    <w:p w:rsidR="00655F89" w:rsidRDefault="00655F89" w:rsidP="00655F89">
      <w:pPr>
        <w:pStyle w:val="ListParagraph"/>
        <w:numPr>
          <w:ilvl w:val="0"/>
          <w:numId w:val="1"/>
        </w:numPr>
        <w:shd w:val="clear" w:color="auto" w:fill="FFFFFF"/>
        <w:rPr>
          <w:rStyle w:val="Strong"/>
          <w:rFonts w:ascii="Calibri" w:hAnsi="Calibri"/>
          <w:b w:val="0"/>
          <w:color w:val="000000"/>
        </w:rPr>
      </w:pPr>
      <w:r>
        <w:rPr>
          <w:rStyle w:val="Strong"/>
          <w:rFonts w:ascii="Calibri" w:hAnsi="Calibri"/>
          <w:b w:val="0"/>
          <w:color w:val="000000"/>
        </w:rPr>
        <w:t>Township Email addresses were assigned, please let me know if you have any questions.</w:t>
      </w:r>
    </w:p>
    <w:p w:rsidR="00655F89" w:rsidRPr="00655F89" w:rsidRDefault="00655F89" w:rsidP="00655F89">
      <w:pPr>
        <w:pStyle w:val="ListParagraph"/>
        <w:numPr>
          <w:ilvl w:val="0"/>
          <w:numId w:val="1"/>
        </w:numPr>
        <w:shd w:val="clear" w:color="auto" w:fill="FFFFFF"/>
        <w:rPr>
          <w:rStyle w:val="Strong"/>
          <w:rFonts w:ascii="Calibri" w:hAnsi="Calibri"/>
          <w:b w:val="0"/>
          <w:color w:val="000000"/>
        </w:rPr>
      </w:pPr>
      <w:r>
        <w:rPr>
          <w:rStyle w:val="Strong"/>
          <w:rFonts w:ascii="Calibri" w:hAnsi="Calibri"/>
          <w:b w:val="0"/>
          <w:color w:val="000000"/>
        </w:rPr>
        <w:t>Training for new board members: anyone who has not attended the required classes to be a board member, please let me know and I will have you scheduled for training. Attached is the upcoming training sessions.</w:t>
      </w:r>
    </w:p>
    <w:p w:rsidR="00655F89" w:rsidRDefault="00655F89" w:rsidP="00501500">
      <w:pPr>
        <w:shd w:val="clear" w:color="auto" w:fill="FFFFFF"/>
        <w:rPr>
          <w:rStyle w:val="Strong"/>
          <w:rFonts w:ascii="Calibri" w:hAnsi="Calibri"/>
          <w:b w:val="0"/>
          <w:color w:val="000000"/>
        </w:rPr>
      </w:pPr>
    </w:p>
    <w:p w:rsidR="007A682E" w:rsidRDefault="00501500" w:rsidP="00DE7D89">
      <w:pPr>
        <w:shd w:val="clear" w:color="auto" w:fill="FFFFFF"/>
      </w:pPr>
      <w:r w:rsidRPr="006C0AB3">
        <w:rPr>
          <w:rFonts w:ascii="Calibri" w:hAnsi="Calibri"/>
          <w:b/>
          <w:color w:val="000000"/>
          <w:u w:val="single"/>
        </w:rPr>
        <w:t>A</w:t>
      </w:r>
      <w:r w:rsidRPr="00FF5F80">
        <w:rPr>
          <w:rStyle w:val="Strong"/>
          <w:rFonts w:ascii="Calibri" w:hAnsi="Calibri"/>
          <w:color w:val="000000"/>
          <w:u w:val="single"/>
        </w:rPr>
        <w:t>djourn:</w:t>
      </w:r>
    </w:p>
    <w:sectPr w:rsidR="007A6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30BCD"/>
    <w:multiLevelType w:val="hybridMultilevel"/>
    <w:tmpl w:val="670E1C12"/>
    <w:lvl w:ilvl="0" w:tplc="C834ED04">
      <w:start w:val="7"/>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A4146"/>
    <w:multiLevelType w:val="hybridMultilevel"/>
    <w:tmpl w:val="97D8A05A"/>
    <w:lvl w:ilvl="0" w:tplc="A5009C3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22B33"/>
    <w:multiLevelType w:val="hybridMultilevel"/>
    <w:tmpl w:val="75221E12"/>
    <w:lvl w:ilvl="0" w:tplc="08643A9A">
      <w:numFmt w:val="bullet"/>
      <w:lvlText w:val="-"/>
      <w:lvlJc w:val="left"/>
      <w:pPr>
        <w:ind w:left="720" w:hanging="360"/>
      </w:pPr>
      <w:rPr>
        <w:rFonts w:ascii="Calibri" w:eastAsiaTheme="minorHAnsi" w:hAnsi="Calibri"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D1CE6"/>
    <w:multiLevelType w:val="hybridMultilevel"/>
    <w:tmpl w:val="CB3C4272"/>
    <w:lvl w:ilvl="0" w:tplc="9FB0AF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31332"/>
    <w:multiLevelType w:val="hybridMultilevel"/>
    <w:tmpl w:val="1938CD42"/>
    <w:lvl w:ilvl="0" w:tplc="99303C92">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368AA"/>
    <w:multiLevelType w:val="hybridMultilevel"/>
    <w:tmpl w:val="F4C01154"/>
    <w:lvl w:ilvl="0" w:tplc="47A888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F327CF"/>
    <w:multiLevelType w:val="hybridMultilevel"/>
    <w:tmpl w:val="4E2C4156"/>
    <w:lvl w:ilvl="0" w:tplc="690C4F36">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472855"/>
    <w:multiLevelType w:val="hybridMultilevel"/>
    <w:tmpl w:val="768A0E28"/>
    <w:lvl w:ilvl="0" w:tplc="FF32ED8A">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9C5584"/>
    <w:multiLevelType w:val="hybridMultilevel"/>
    <w:tmpl w:val="8EA0FE8E"/>
    <w:lvl w:ilvl="0" w:tplc="577818D2">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3"/>
  </w:num>
  <w:num w:numId="5">
    <w:abstractNumId w:val="2"/>
  </w:num>
  <w:num w:numId="6">
    <w:abstractNumId w:val="7"/>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00"/>
    <w:rsid w:val="000016AA"/>
    <w:rsid w:val="00027A44"/>
    <w:rsid w:val="00070D27"/>
    <w:rsid w:val="00077697"/>
    <w:rsid w:val="0008160A"/>
    <w:rsid w:val="00094DB0"/>
    <w:rsid w:val="000A7298"/>
    <w:rsid w:val="000F3B83"/>
    <w:rsid w:val="00140716"/>
    <w:rsid w:val="001414F7"/>
    <w:rsid w:val="001970C0"/>
    <w:rsid w:val="00251B93"/>
    <w:rsid w:val="002645D8"/>
    <w:rsid w:val="00287679"/>
    <w:rsid w:val="002A5003"/>
    <w:rsid w:val="002D2733"/>
    <w:rsid w:val="002F27AA"/>
    <w:rsid w:val="003728D5"/>
    <w:rsid w:val="00410424"/>
    <w:rsid w:val="004C3E16"/>
    <w:rsid w:val="00501500"/>
    <w:rsid w:val="005540BA"/>
    <w:rsid w:val="005828D0"/>
    <w:rsid w:val="00591529"/>
    <w:rsid w:val="00593CEA"/>
    <w:rsid w:val="005E6840"/>
    <w:rsid w:val="0064033E"/>
    <w:rsid w:val="00655F89"/>
    <w:rsid w:val="006664F1"/>
    <w:rsid w:val="006825DD"/>
    <w:rsid w:val="00687769"/>
    <w:rsid w:val="006C0AB3"/>
    <w:rsid w:val="007A682E"/>
    <w:rsid w:val="007E1722"/>
    <w:rsid w:val="007F51CB"/>
    <w:rsid w:val="00800CE5"/>
    <w:rsid w:val="00815BB2"/>
    <w:rsid w:val="008162C1"/>
    <w:rsid w:val="008308DE"/>
    <w:rsid w:val="00847517"/>
    <w:rsid w:val="00857372"/>
    <w:rsid w:val="00894FDE"/>
    <w:rsid w:val="008B55DA"/>
    <w:rsid w:val="008D01F4"/>
    <w:rsid w:val="008D56E9"/>
    <w:rsid w:val="009216D1"/>
    <w:rsid w:val="009610D4"/>
    <w:rsid w:val="0097573B"/>
    <w:rsid w:val="009B6BEB"/>
    <w:rsid w:val="009B798A"/>
    <w:rsid w:val="009C1DE9"/>
    <w:rsid w:val="00A05454"/>
    <w:rsid w:val="00A54C0E"/>
    <w:rsid w:val="00A9217A"/>
    <w:rsid w:val="00A96FA0"/>
    <w:rsid w:val="00AE5F59"/>
    <w:rsid w:val="00AE7D9D"/>
    <w:rsid w:val="00AF345B"/>
    <w:rsid w:val="00B94B54"/>
    <w:rsid w:val="00C8484A"/>
    <w:rsid w:val="00CA045F"/>
    <w:rsid w:val="00CA7380"/>
    <w:rsid w:val="00CD1E61"/>
    <w:rsid w:val="00CE4415"/>
    <w:rsid w:val="00D038F8"/>
    <w:rsid w:val="00DD601F"/>
    <w:rsid w:val="00DE7D89"/>
    <w:rsid w:val="00E13D5D"/>
    <w:rsid w:val="00E44490"/>
    <w:rsid w:val="00E70D97"/>
    <w:rsid w:val="00E94AE8"/>
    <w:rsid w:val="00F12D58"/>
    <w:rsid w:val="00F66D0B"/>
    <w:rsid w:val="00FD7B63"/>
    <w:rsid w:val="00FF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D07C6-424E-406E-96F4-A1384A1C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5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500"/>
    <w:pPr>
      <w:spacing w:before="100" w:beforeAutospacing="1" w:after="100" w:afterAutospacing="1"/>
    </w:pPr>
  </w:style>
  <w:style w:type="character" w:styleId="Strong">
    <w:name w:val="Strong"/>
    <w:basedOn w:val="DefaultParagraphFont"/>
    <w:uiPriority w:val="22"/>
    <w:qFormat/>
    <w:rsid w:val="00501500"/>
    <w:rPr>
      <w:b/>
      <w:bCs/>
    </w:rPr>
  </w:style>
  <w:style w:type="character" w:styleId="Emphasis">
    <w:name w:val="Emphasis"/>
    <w:basedOn w:val="DefaultParagraphFont"/>
    <w:uiPriority w:val="20"/>
    <w:qFormat/>
    <w:rsid w:val="00501500"/>
    <w:rPr>
      <w:i/>
      <w:iCs/>
    </w:rPr>
  </w:style>
  <w:style w:type="paragraph" w:styleId="ListParagraph">
    <w:name w:val="List Paragraph"/>
    <w:basedOn w:val="Normal"/>
    <w:uiPriority w:val="34"/>
    <w:qFormat/>
    <w:rsid w:val="00E94AE8"/>
    <w:pPr>
      <w:ind w:left="720"/>
      <w:contextualSpacing/>
    </w:pPr>
  </w:style>
  <w:style w:type="paragraph" w:styleId="BalloonText">
    <w:name w:val="Balloon Text"/>
    <w:basedOn w:val="Normal"/>
    <w:link w:val="BalloonTextChar"/>
    <w:uiPriority w:val="99"/>
    <w:semiHidden/>
    <w:unhideWhenUsed/>
    <w:rsid w:val="005828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8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355820">
      <w:bodyDiv w:val="1"/>
      <w:marLeft w:val="0"/>
      <w:marRight w:val="0"/>
      <w:marTop w:val="0"/>
      <w:marBottom w:val="0"/>
      <w:divBdr>
        <w:top w:val="none" w:sz="0" w:space="0" w:color="auto"/>
        <w:left w:val="none" w:sz="0" w:space="0" w:color="auto"/>
        <w:bottom w:val="none" w:sz="0" w:space="0" w:color="auto"/>
        <w:right w:val="none" w:sz="0" w:space="0" w:color="auto"/>
      </w:divBdr>
    </w:div>
    <w:div w:id="1034883686">
      <w:bodyDiv w:val="1"/>
      <w:marLeft w:val="0"/>
      <w:marRight w:val="0"/>
      <w:marTop w:val="0"/>
      <w:marBottom w:val="0"/>
      <w:divBdr>
        <w:top w:val="none" w:sz="0" w:space="0" w:color="auto"/>
        <w:left w:val="none" w:sz="0" w:space="0" w:color="auto"/>
        <w:bottom w:val="none" w:sz="0" w:space="0" w:color="auto"/>
        <w:right w:val="none" w:sz="0" w:space="0" w:color="auto"/>
      </w:divBdr>
    </w:div>
    <w:div w:id="1402867814">
      <w:bodyDiv w:val="1"/>
      <w:marLeft w:val="0"/>
      <w:marRight w:val="0"/>
      <w:marTop w:val="0"/>
      <w:marBottom w:val="0"/>
      <w:divBdr>
        <w:top w:val="none" w:sz="0" w:space="0" w:color="auto"/>
        <w:left w:val="none" w:sz="0" w:space="0" w:color="auto"/>
        <w:bottom w:val="none" w:sz="0" w:space="0" w:color="auto"/>
        <w:right w:val="none" w:sz="0" w:space="0" w:color="auto"/>
      </w:divBdr>
    </w:div>
    <w:div w:id="189415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Flaherty</dc:creator>
  <cp:keywords/>
  <dc:description/>
  <cp:lastModifiedBy>Rosemary Flaherty</cp:lastModifiedBy>
  <cp:revision>3</cp:revision>
  <cp:lastPrinted>2018-09-17T15:37:00Z</cp:lastPrinted>
  <dcterms:created xsi:type="dcterms:W3CDTF">2018-09-17T15:31:00Z</dcterms:created>
  <dcterms:modified xsi:type="dcterms:W3CDTF">2018-09-17T15:44:00Z</dcterms:modified>
</cp:coreProperties>
</file>