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CA6" w:rsidRPr="00266FDB" w:rsidRDefault="00295CA6" w:rsidP="00295CA6">
      <w:pPr>
        <w:jc w:val="cente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Monroe </w:t>
      </w:r>
      <w:r w:rsidRPr="00266FDB">
        <w:rPr>
          <w:rFonts w:ascii="Times New Roman" w:hAnsi="Times New Roman" w:cs="Times New Roman"/>
          <w:b/>
          <w:sz w:val="24"/>
          <w:szCs w:val="24"/>
          <w:u w:val="single"/>
        </w:rPr>
        <w:t>Township Zoning Board of Adjustment Meeting</w:t>
      </w:r>
    </w:p>
    <w:p w:rsidR="00295CA6" w:rsidRPr="00266FDB" w:rsidRDefault="00295CA6" w:rsidP="00295CA6">
      <w:pPr>
        <w:jc w:val="center"/>
        <w:rPr>
          <w:rFonts w:ascii="Times New Roman" w:hAnsi="Times New Roman" w:cs="Times New Roman"/>
          <w:b/>
          <w:sz w:val="24"/>
          <w:szCs w:val="24"/>
          <w:u w:val="single"/>
        </w:rPr>
      </w:pPr>
      <w:r>
        <w:rPr>
          <w:rFonts w:ascii="Times New Roman" w:hAnsi="Times New Roman" w:cs="Times New Roman"/>
          <w:b/>
          <w:sz w:val="24"/>
          <w:szCs w:val="24"/>
          <w:u w:val="single"/>
        </w:rPr>
        <w:t>9/5/2017 at 7:00 pm</w:t>
      </w:r>
    </w:p>
    <w:p w:rsidR="00295CA6" w:rsidRDefault="00295CA6" w:rsidP="00295CA6">
      <w:pPr>
        <w:rPr>
          <w:rFonts w:ascii="Times New Roman" w:hAnsi="Times New Roman" w:cs="Times New Roman"/>
          <w:b/>
          <w:sz w:val="24"/>
          <w:szCs w:val="24"/>
        </w:rPr>
      </w:pPr>
      <w:r w:rsidRPr="00C60318">
        <w:rPr>
          <w:rFonts w:ascii="Times New Roman" w:hAnsi="Times New Roman" w:cs="Times New Roman"/>
          <w:b/>
          <w:sz w:val="24"/>
          <w:szCs w:val="24"/>
          <w:u w:val="single"/>
        </w:rPr>
        <w:t>Call to Order:</w:t>
      </w:r>
      <w:r w:rsidRPr="00C60318">
        <w:rPr>
          <w:rFonts w:ascii="Times New Roman" w:hAnsi="Times New Roman" w:cs="Times New Roman"/>
          <w:b/>
          <w:sz w:val="24"/>
          <w:szCs w:val="24"/>
        </w:rPr>
        <w:t xml:space="preserve"> </w:t>
      </w:r>
    </w:p>
    <w:p w:rsidR="00295CA6"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Proper notice of this meeting was given as required by the Open Public Meetings Act in the Annual Notice of Meetings. Notice of this meeting was given on January 6, 2017 and a copy was given to the Township Clerk and a copy was posted on the first floor bulletin board.</w:t>
      </w:r>
    </w:p>
    <w:p w:rsidR="00295CA6" w:rsidRDefault="00295CA6" w:rsidP="00295CA6">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295CA6" w:rsidRPr="00C60318" w:rsidRDefault="00295CA6" w:rsidP="00295CA6">
      <w:pPr>
        <w:rPr>
          <w:rFonts w:ascii="Times New Roman" w:hAnsi="Times New Roman" w:cs="Times New Roman"/>
          <w:b/>
          <w:sz w:val="24"/>
          <w:szCs w:val="24"/>
          <w:u w:val="single"/>
        </w:rPr>
      </w:pPr>
      <w:r w:rsidRPr="00C60318">
        <w:rPr>
          <w:rFonts w:ascii="Times New Roman" w:hAnsi="Times New Roman" w:cs="Times New Roman"/>
          <w:b/>
          <w:sz w:val="24"/>
          <w:szCs w:val="24"/>
          <w:u w:val="single"/>
        </w:rPr>
        <w:t>Pledge of Allegiance</w:t>
      </w:r>
    </w:p>
    <w:p w:rsidR="00295CA6" w:rsidRPr="00C60318" w:rsidRDefault="00295CA6" w:rsidP="00295CA6">
      <w:pPr>
        <w:rPr>
          <w:rFonts w:ascii="Times New Roman" w:hAnsi="Times New Roman" w:cs="Times New Roman"/>
          <w:b/>
          <w:sz w:val="24"/>
          <w:szCs w:val="24"/>
          <w:u w:val="single"/>
        </w:rPr>
      </w:pPr>
      <w:r w:rsidRPr="00C60318">
        <w:rPr>
          <w:rFonts w:ascii="Times New Roman" w:hAnsi="Times New Roman" w:cs="Times New Roman"/>
          <w:b/>
          <w:sz w:val="24"/>
          <w:szCs w:val="24"/>
          <w:u w:val="single"/>
        </w:rPr>
        <w:t>Roll Call:</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Mrs. Fox</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Fritz</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Kozak</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Manfredi</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McLaughlin, Vice Chairman</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Mercado</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Salvadori, Chairman</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Alt.#1, Mr. OReilly</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Alt.#2, Mr. Sebastian</w:t>
      </w:r>
    </w:p>
    <w:p w:rsidR="00295CA6" w:rsidRPr="00C60318" w:rsidRDefault="00295CA6" w:rsidP="00295CA6">
      <w:pPr>
        <w:rPr>
          <w:rFonts w:ascii="Times New Roman" w:hAnsi="Times New Roman" w:cs="Times New Roman"/>
          <w:b/>
          <w:sz w:val="24"/>
          <w:szCs w:val="24"/>
          <w:u w:val="single"/>
        </w:rPr>
      </w:pPr>
      <w:r w:rsidRPr="00C60318">
        <w:rPr>
          <w:rFonts w:ascii="Times New Roman" w:hAnsi="Times New Roman" w:cs="Times New Roman"/>
          <w:b/>
          <w:sz w:val="24"/>
          <w:szCs w:val="24"/>
          <w:u w:val="single"/>
        </w:rPr>
        <w:t>Professionals:</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Coe, Solicitor</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Sanders, Engineer</w:t>
      </w:r>
    </w:p>
    <w:p w:rsidR="00295CA6"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Mrs. Pellegrini, Planner</w:t>
      </w:r>
    </w:p>
    <w:p w:rsidR="007E0BB8" w:rsidRDefault="007E0BB8" w:rsidP="00295CA6">
      <w:pPr>
        <w:rPr>
          <w:rFonts w:ascii="Times New Roman" w:hAnsi="Times New Roman" w:cs="Times New Roman"/>
          <w:sz w:val="24"/>
          <w:szCs w:val="24"/>
        </w:rPr>
      </w:pPr>
      <w:r>
        <w:rPr>
          <w:rFonts w:ascii="Times New Roman" w:hAnsi="Times New Roman" w:cs="Times New Roman"/>
          <w:sz w:val="24"/>
          <w:szCs w:val="24"/>
        </w:rPr>
        <w:t>Rosemary Flaherty, Director of Com</w:t>
      </w:r>
      <w:r w:rsidR="00C57C48">
        <w:rPr>
          <w:rFonts w:ascii="Times New Roman" w:hAnsi="Times New Roman" w:cs="Times New Roman"/>
          <w:sz w:val="24"/>
          <w:szCs w:val="24"/>
        </w:rPr>
        <w:t>m</w:t>
      </w:r>
      <w:r>
        <w:rPr>
          <w:rFonts w:ascii="Times New Roman" w:hAnsi="Times New Roman" w:cs="Times New Roman"/>
          <w:sz w:val="24"/>
          <w:szCs w:val="24"/>
        </w:rPr>
        <w:t>uni</w:t>
      </w:r>
      <w:r w:rsidR="00C57C48">
        <w:rPr>
          <w:rFonts w:ascii="Times New Roman" w:hAnsi="Times New Roman" w:cs="Times New Roman"/>
          <w:sz w:val="24"/>
          <w:szCs w:val="24"/>
        </w:rPr>
        <w:t>t</w:t>
      </w:r>
      <w:r>
        <w:rPr>
          <w:rFonts w:ascii="Times New Roman" w:hAnsi="Times New Roman" w:cs="Times New Roman"/>
          <w:sz w:val="24"/>
          <w:szCs w:val="24"/>
        </w:rPr>
        <w:t>y Development; Zoning Officer</w:t>
      </w:r>
    </w:p>
    <w:p w:rsidR="00295CA6" w:rsidRPr="00C60318" w:rsidRDefault="00295CA6" w:rsidP="00295CA6">
      <w:pPr>
        <w:rPr>
          <w:rFonts w:ascii="Times New Roman" w:hAnsi="Times New Roman" w:cs="Times New Roman"/>
          <w:sz w:val="24"/>
          <w:szCs w:val="24"/>
        </w:rPr>
      </w:pPr>
      <w:r>
        <w:rPr>
          <w:rFonts w:ascii="Times New Roman" w:hAnsi="Times New Roman" w:cs="Times New Roman"/>
          <w:sz w:val="24"/>
          <w:szCs w:val="24"/>
        </w:rPr>
        <w:t>Tara Park, Transcriber and Secretary</w:t>
      </w:r>
    </w:p>
    <w:p w:rsidR="00295CA6" w:rsidRPr="00C60318" w:rsidRDefault="00295CA6" w:rsidP="00295CA6">
      <w:pPr>
        <w:rPr>
          <w:rFonts w:ascii="Times New Roman" w:hAnsi="Times New Roman" w:cs="Times New Roman"/>
          <w:b/>
          <w:sz w:val="24"/>
          <w:szCs w:val="24"/>
          <w:u w:val="single"/>
        </w:rPr>
      </w:pPr>
      <w:r w:rsidRPr="00C60318">
        <w:rPr>
          <w:rFonts w:ascii="Times New Roman" w:hAnsi="Times New Roman" w:cs="Times New Roman"/>
          <w:b/>
          <w:sz w:val="24"/>
          <w:szCs w:val="24"/>
          <w:u w:val="single"/>
        </w:rPr>
        <w:t xml:space="preserve">Council Liaison: </w:t>
      </w:r>
    </w:p>
    <w:p w:rsidR="00295CA6"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Mr. Garbowski</w:t>
      </w:r>
    </w:p>
    <w:p w:rsidR="007E0BB8" w:rsidRDefault="007E0BB8" w:rsidP="00295CA6">
      <w:pPr>
        <w:rPr>
          <w:rFonts w:ascii="Times New Roman" w:hAnsi="Times New Roman" w:cs="Times New Roman"/>
          <w:sz w:val="24"/>
          <w:szCs w:val="24"/>
        </w:rPr>
      </w:pPr>
    </w:p>
    <w:p w:rsidR="00295CA6" w:rsidRDefault="00295CA6" w:rsidP="00295CA6">
      <w:pPr>
        <w:rPr>
          <w:rFonts w:ascii="Times New Roman" w:hAnsi="Times New Roman" w:cs="Times New Roman"/>
          <w:sz w:val="24"/>
          <w:szCs w:val="24"/>
        </w:rPr>
      </w:pPr>
    </w:p>
    <w:p w:rsidR="00295CA6" w:rsidRDefault="00C57C48" w:rsidP="00295CA6">
      <w:pPr>
        <w:rPr>
          <w:rFonts w:ascii="Times New Roman" w:hAnsi="Times New Roman" w:cs="Times New Roman"/>
          <w:sz w:val="24"/>
          <w:szCs w:val="24"/>
        </w:rPr>
      </w:pPr>
      <w:r w:rsidRPr="00C57C48">
        <w:rPr>
          <w:rFonts w:ascii="Times New Roman" w:hAnsi="Times New Roman" w:cs="Times New Roman"/>
          <w:b/>
          <w:sz w:val="24"/>
          <w:szCs w:val="24"/>
          <w:u w:val="single"/>
        </w:rPr>
        <w:lastRenderedPageBreak/>
        <w:t>Extension request</w:t>
      </w:r>
      <w:r>
        <w:rPr>
          <w:rFonts w:ascii="Times New Roman" w:hAnsi="Times New Roman" w:cs="Times New Roman"/>
          <w:sz w:val="24"/>
          <w:szCs w:val="24"/>
        </w:rPr>
        <w:t>:</w:t>
      </w:r>
    </w:p>
    <w:p w:rsidR="00C57C48" w:rsidRPr="00C57C48" w:rsidRDefault="00C57C48" w:rsidP="00C57C48">
      <w:pPr>
        <w:pStyle w:val="ListParagraph"/>
        <w:numPr>
          <w:ilvl w:val="0"/>
          <w:numId w:val="3"/>
        </w:numPr>
        <w:rPr>
          <w:rFonts w:ascii="Times New Roman" w:hAnsi="Times New Roman" w:cs="Times New Roman"/>
          <w:sz w:val="24"/>
          <w:szCs w:val="24"/>
        </w:rPr>
      </w:pPr>
      <w:r w:rsidRPr="00C57C48">
        <w:rPr>
          <w:rFonts w:ascii="Times New Roman" w:hAnsi="Times New Roman" w:cs="Times New Roman"/>
          <w:sz w:val="24"/>
          <w:szCs w:val="24"/>
        </w:rPr>
        <w:t>Redgil LLC, Fraternal Properties LLC, Block 101 Lot 2 and Block 101 Lot 53, minor subdivision request. Please see the letter of request that is attached and dated August 16, 2017 from Bob Mintz and the response provided by Martin Sander our Engineer Report dated August 19, 2017.</w:t>
      </w:r>
    </w:p>
    <w:p w:rsidR="00295CA6" w:rsidRPr="00C60318" w:rsidRDefault="00295CA6" w:rsidP="00295CA6">
      <w:pPr>
        <w:rPr>
          <w:rFonts w:ascii="Times New Roman" w:hAnsi="Times New Roman" w:cs="Times New Roman"/>
          <w:sz w:val="24"/>
          <w:szCs w:val="24"/>
        </w:rPr>
      </w:pPr>
    </w:p>
    <w:p w:rsidR="00295CA6" w:rsidRDefault="00295CA6" w:rsidP="00295CA6">
      <w:pPr>
        <w:rPr>
          <w:rFonts w:ascii="Times New Roman" w:hAnsi="Times New Roman" w:cs="Times New Roman"/>
          <w:b/>
          <w:sz w:val="24"/>
          <w:szCs w:val="24"/>
          <w:u w:val="single"/>
        </w:rPr>
      </w:pPr>
      <w:r w:rsidRPr="00C60318">
        <w:rPr>
          <w:rFonts w:ascii="Times New Roman" w:hAnsi="Times New Roman" w:cs="Times New Roman"/>
          <w:b/>
          <w:sz w:val="24"/>
          <w:szCs w:val="24"/>
          <w:u w:val="single"/>
        </w:rPr>
        <w:t>Memorialization of Resolutions:</w:t>
      </w:r>
    </w:p>
    <w:p w:rsidR="00295CA6" w:rsidRPr="00C97BD9" w:rsidRDefault="00295CA6" w:rsidP="00295CA6">
      <w:pP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 xml:space="preserve">Resolution # </w:t>
      </w:r>
      <w:r w:rsidRPr="00C97BD9">
        <w:rPr>
          <w:rFonts w:ascii="Times New Roman" w:hAnsi="Times New Roman" w:cs="Times New Roman"/>
          <w:b/>
          <w:color w:val="000000" w:themeColor="text1"/>
          <w:sz w:val="24"/>
          <w:szCs w:val="24"/>
          <w:u w:val="single"/>
        </w:rPr>
        <w:t xml:space="preserve">Application ZBA #17-10, Hutch EKE, Application #471-SP, Hutch EKE, Use </w:t>
      </w:r>
      <w:r>
        <w:rPr>
          <w:rFonts w:ascii="Times New Roman" w:hAnsi="Times New Roman" w:cs="Times New Roman"/>
          <w:b/>
          <w:color w:val="000000" w:themeColor="text1"/>
          <w:sz w:val="24"/>
          <w:szCs w:val="24"/>
          <w:u w:val="single"/>
        </w:rPr>
        <w:t>Variance pending Major Site Plan Submission- Approved</w:t>
      </w:r>
    </w:p>
    <w:p w:rsidR="00295CA6" w:rsidRPr="00C97BD9" w:rsidRDefault="00295CA6" w:rsidP="00295CA6">
      <w:pPr>
        <w:ind w:firstLine="720"/>
        <w:rPr>
          <w:rFonts w:ascii="Times New Roman" w:hAnsi="Times New Roman" w:cs="Times New Roman"/>
          <w:b/>
          <w:color w:val="000000" w:themeColor="text1"/>
          <w:sz w:val="24"/>
          <w:szCs w:val="24"/>
          <w:u w:val="single"/>
        </w:rPr>
      </w:pPr>
      <w:r w:rsidRPr="00C97BD9">
        <w:rPr>
          <w:rFonts w:ascii="Times New Roman" w:hAnsi="Times New Roman" w:cs="Times New Roman"/>
          <w:b/>
          <w:color w:val="000000" w:themeColor="text1"/>
          <w:sz w:val="24"/>
          <w:szCs w:val="24"/>
          <w:u w:val="single"/>
        </w:rPr>
        <w:t>220 Lake Avenue and 980 North Black Horse Pike, Block 1603 Lots 2, 3</w:t>
      </w:r>
    </w:p>
    <w:p w:rsidR="00295CA6" w:rsidRPr="00C97BD9" w:rsidRDefault="00295CA6" w:rsidP="00295CA6">
      <w:pPr>
        <w:ind w:left="720"/>
        <w:rPr>
          <w:rFonts w:ascii="Times New Roman" w:hAnsi="Times New Roman" w:cs="Times New Roman"/>
          <w:color w:val="000000" w:themeColor="text1"/>
          <w:sz w:val="24"/>
          <w:szCs w:val="24"/>
        </w:rPr>
      </w:pPr>
      <w:r w:rsidRPr="00C97BD9">
        <w:rPr>
          <w:rFonts w:ascii="Times New Roman" w:hAnsi="Times New Roman" w:cs="Times New Roman"/>
          <w:color w:val="000000" w:themeColor="text1"/>
          <w:sz w:val="24"/>
          <w:szCs w:val="24"/>
        </w:rPr>
        <w:t xml:space="preserve">The Applicant </w:t>
      </w:r>
      <w:r>
        <w:rPr>
          <w:rFonts w:ascii="Times New Roman" w:hAnsi="Times New Roman" w:cs="Times New Roman"/>
          <w:color w:val="000000" w:themeColor="text1"/>
          <w:sz w:val="24"/>
          <w:szCs w:val="24"/>
        </w:rPr>
        <w:t>proposed</w:t>
      </w:r>
      <w:r w:rsidRPr="00C97BD9">
        <w:rPr>
          <w:rFonts w:ascii="Times New Roman" w:hAnsi="Times New Roman" w:cs="Times New Roman"/>
          <w:color w:val="000000" w:themeColor="text1"/>
          <w:sz w:val="24"/>
          <w:szCs w:val="24"/>
        </w:rPr>
        <w:t xml:space="preserve"> a use variance</w:t>
      </w:r>
      <w:r>
        <w:rPr>
          <w:rFonts w:ascii="Times New Roman" w:hAnsi="Times New Roman" w:cs="Times New Roman"/>
          <w:color w:val="000000" w:themeColor="text1"/>
          <w:sz w:val="24"/>
          <w:szCs w:val="24"/>
        </w:rPr>
        <w:t xml:space="preserve"> </w:t>
      </w:r>
      <w:r w:rsidRPr="00C97BD9">
        <w:rPr>
          <w:rFonts w:ascii="Times New Roman" w:hAnsi="Times New Roman" w:cs="Times New Roman"/>
          <w:color w:val="000000" w:themeColor="text1"/>
          <w:sz w:val="24"/>
          <w:szCs w:val="24"/>
        </w:rPr>
        <w:t>for the use of parking of inventory. The total area of disturbance is 8,070 square feet and no new construction is proposed.</w:t>
      </w:r>
      <w:r>
        <w:rPr>
          <w:rFonts w:ascii="Times New Roman" w:hAnsi="Times New Roman" w:cs="Times New Roman"/>
          <w:color w:val="000000" w:themeColor="text1"/>
          <w:sz w:val="24"/>
          <w:szCs w:val="24"/>
        </w:rPr>
        <w:t xml:space="preserve"> The board granted the use variance pending Major Site Plan Submission.</w:t>
      </w:r>
    </w:p>
    <w:p w:rsidR="00295CA6" w:rsidRPr="00C60318" w:rsidRDefault="00295CA6" w:rsidP="00295CA6">
      <w:pPr>
        <w:pStyle w:val="ListParagraph"/>
        <w:rPr>
          <w:rFonts w:ascii="Times New Roman" w:hAnsi="Times New Roman" w:cs="Times New Roman"/>
          <w:sz w:val="24"/>
          <w:szCs w:val="24"/>
        </w:rPr>
      </w:pPr>
      <w:r>
        <w:rPr>
          <w:rFonts w:ascii="Times New Roman" w:hAnsi="Times New Roman" w:cs="Times New Roman"/>
          <w:b/>
          <w:sz w:val="24"/>
          <w:szCs w:val="24"/>
          <w:u w:val="single"/>
        </w:rPr>
        <w:t xml:space="preserve"> </w:t>
      </w:r>
      <w:bookmarkStart w:id="0" w:name="_GoBack"/>
      <w:bookmarkEnd w:id="0"/>
    </w:p>
    <w:p w:rsidR="00295CA6" w:rsidRDefault="00295CA6" w:rsidP="00295CA6">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Hearing</w:t>
      </w:r>
      <w:r>
        <w:rPr>
          <w:rFonts w:ascii="Times New Roman" w:hAnsi="Times New Roman" w:cs="Times New Roman"/>
          <w:b/>
          <w:sz w:val="24"/>
          <w:szCs w:val="24"/>
          <w:u w:val="single"/>
        </w:rPr>
        <w:t>s</w:t>
      </w:r>
      <w:r w:rsidRPr="00C60318">
        <w:rPr>
          <w:rFonts w:ascii="Times New Roman" w:hAnsi="Times New Roman" w:cs="Times New Roman"/>
          <w:b/>
          <w:sz w:val="24"/>
          <w:szCs w:val="24"/>
          <w:u w:val="single"/>
        </w:rPr>
        <w:t xml:space="preserve">: </w:t>
      </w:r>
    </w:p>
    <w:p w:rsidR="00295CA6" w:rsidRPr="007E0BB8" w:rsidRDefault="00295CA6" w:rsidP="007E0BB8">
      <w:pPr>
        <w:pStyle w:val="ListParagraph"/>
        <w:numPr>
          <w:ilvl w:val="0"/>
          <w:numId w:val="2"/>
        </w:numPr>
        <w:rPr>
          <w:rFonts w:ascii="Times New Roman" w:hAnsi="Times New Roman" w:cs="Times New Roman"/>
          <w:b/>
          <w:sz w:val="24"/>
          <w:szCs w:val="24"/>
          <w:u w:val="single"/>
        </w:rPr>
      </w:pPr>
      <w:r w:rsidRPr="007E0BB8">
        <w:rPr>
          <w:rFonts w:ascii="Times New Roman" w:hAnsi="Times New Roman" w:cs="Times New Roman"/>
          <w:b/>
          <w:sz w:val="24"/>
          <w:szCs w:val="24"/>
          <w:u w:val="single"/>
        </w:rPr>
        <w:t>Application ZBA-17-12, Joseph Marino, 707 Radix Road</w:t>
      </w:r>
      <w:r w:rsidR="007E0BB8" w:rsidRPr="007E0BB8">
        <w:rPr>
          <w:rFonts w:ascii="Times New Roman" w:hAnsi="Times New Roman" w:cs="Times New Roman"/>
          <w:b/>
          <w:sz w:val="24"/>
          <w:szCs w:val="24"/>
          <w:u w:val="single"/>
        </w:rPr>
        <w:t>, Block 2302 Lot 9</w:t>
      </w:r>
    </w:p>
    <w:p w:rsidR="007E0BB8" w:rsidRPr="007E0BB8" w:rsidRDefault="007E0BB8" w:rsidP="007E0BB8">
      <w:pPr>
        <w:ind w:left="720"/>
        <w:rPr>
          <w:rFonts w:ascii="Times New Roman" w:hAnsi="Times New Roman" w:cs="Times New Roman"/>
          <w:sz w:val="24"/>
          <w:szCs w:val="24"/>
        </w:rPr>
      </w:pPr>
      <w:r w:rsidRPr="007E0BB8">
        <w:rPr>
          <w:rFonts w:ascii="Times New Roman" w:hAnsi="Times New Roman" w:cs="Times New Roman"/>
          <w:sz w:val="24"/>
          <w:szCs w:val="24"/>
        </w:rPr>
        <w:t xml:space="preserve">The applicant has applied to the zoning officer to install a ground mounted solar system which requires a lot area variance, side yard variance and reduced side and rear yard buffers and any and all other variances or waivers deemed necessary by the board. </w:t>
      </w:r>
    </w:p>
    <w:p w:rsidR="00295CA6" w:rsidRPr="007E0BB8" w:rsidRDefault="00295CA6" w:rsidP="00295CA6">
      <w:pPr>
        <w:rPr>
          <w:rFonts w:ascii="Times New Roman" w:hAnsi="Times New Roman" w:cs="Times New Roman"/>
          <w:color w:val="000000" w:themeColor="text1"/>
          <w:sz w:val="24"/>
          <w:szCs w:val="24"/>
        </w:rPr>
      </w:pPr>
    </w:p>
    <w:p w:rsidR="00295CA6" w:rsidRDefault="00295CA6" w:rsidP="00295CA6">
      <w:pPr>
        <w:rPr>
          <w:rFonts w:ascii="Times New Roman" w:hAnsi="Times New Roman" w:cs="Times New Roman"/>
          <w:b/>
          <w:sz w:val="24"/>
          <w:szCs w:val="24"/>
          <w:u w:val="single"/>
        </w:rPr>
      </w:pPr>
      <w:r w:rsidRPr="00C60318">
        <w:rPr>
          <w:rFonts w:ascii="Times New Roman" w:hAnsi="Times New Roman" w:cs="Times New Roman"/>
          <w:b/>
          <w:sz w:val="24"/>
          <w:szCs w:val="24"/>
          <w:u w:val="single"/>
        </w:rPr>
        <w:t>Public Portion:</w:t>
      </w:r>
    </w:p>
    <w:p w:rsidR="00295CA6" w:rsidRPr="00C60318" w:rsidRDefault="00295CA6" w:rsidP="00295CA6">
      <w:pPr>
        <w:rPr>
          <w:rFonts w:ascii="Times New Roman" w:hAnsi="Times New Roman" w:cs="Times New Roman"/>
          <w:sz w:val="24"/>
          <w:szCs w:val="24"/>
        </w:rPr>
      </w:pPr>
      <w:r w:rsidRPr="00C60318">
        <w:rPr>
          <w:rFonts w:ascii="Times New Roman" w:hAnsi="Times New Roman" w:cs="Times New Roman"/>
          <w:sz w:val="24"/>
          <w:szCs w:val="24"/>
        </w:rPr>
        <w:t>At this time anyone from the public may approach the board.</w:t>
      </w:r>
    </w:p>
    <w:p w:rsidR="00295CA6" w:rsidRPr="00C60318" w:rsidRDefault="00295CA6" w:rsidP="00295CA6">
      <w:pPr>
        <w:rPr>
          <w:rFonts w:ascii="Times New Roman" w:hAnsi="Times New Roman" w:cs="Times New Roman"/>
          <w:b/>
          <w:sz w:val="24"/>
          <w:szCs w:val="24"/>
          <w:u w:val="single"/>
        </w:rPr>
      </w:pPr>
      <w:r w:rsidRPr="00C60318">
        <w:rPr>
          <w:rFonts w:ascii="Times New Roman" w:hAnsi="Times New Roman" w:cs="Times New Roman"/>
          <w:b/>
          <w:sz w:val="24"/>
          <w:szCs w:val="24"/>
          <w:u w:val="single"/>
        </w:rPr>
        <w:t>Approval of Minutes:</w:t>
      </w:r>
    </w:p>
    <w:p w:rsidR="00295CA6" w:rsidRDefault="00295CA6" w:rsidP="00295CA6">
      <w:pPr>
        <w:rPr>
          <w:rFonts w:ascii="Times New Roman" w:hAnsi="Times New Roman" w:cs="Times New Roman"/>
          <w:sz w:val="24"/>
          <w:szCs w:val="24"/>
        </w:rPr>
      </w:pPr>
      <w:r>
        <w:rPr>
          <w:rFonts w:ascii="Times New Roman" w:hAnsi="Times New Roman" w:cs="Times New Roman"/>
          <w:sz w:val="24"/>
          <w:szCs w:val="24"/>
        </w:rPr>
        <w:t>8/1/2017</w:t>
      </w:r>
    </w:p>
    <w:p w:rsidR="00295CA6" w:rsidRDefault="00295CA6" w:rsidP="00295CA6">
      <w:pPr>
        <w:rPr>
          <w:rFonts w:ascii="Times New Roman" w:hAnsi="Times New Roman" w:cs="Times New Roman"/>
          <w:b/>
          <w:sz w:val="24"/>
          <w:szCs w:val="24"/>
        </w:rPr>
      </w:pPr>
      <w:r w:rsidRPr="00C60318">
        <w:rPr>
          <w:rFonts w:ascii="Times New Roman" w:hAnsi="Times New Roman" w:cs="Times New Roman"/>
          <w:b/>
          <w:sz w:val="24"/>
          <w:szCs w:val="24"/>
          <w:u w:val="single"/>
        </w:rPr>
        <w:t>Reports</w:t>
      </w:r>
      <w:r>
        <w:rPr>
          <w:rFonts w:ascii="Times New Roman" w:hAnsi="Times New Roman" w:cs="Times New Roman"/>
          <w:b/>
          <w:sz w:val="24"/>
          <w:szCs w:val="24"/>
          <w:u w:val="single"/>
        </w:rPr>
        <w:t>/Updates</w:t>
      </w:r>
      <w:r w:rsidRPr="00C60318">
        <w:rPr>
          <w:rFonts w:ascii="Times New Roman" w:hAnsi="Times New Roman" w:cs="Times New Roman"/>
          <w:b/>
          <w:sz w:val="24"/>
          <w:szCs w:val="24"/>
        </w:rPr>
        <w:t>:</w:t>
      </w:r>
    </w:p>
    <w:p w:rsidR="007E0BB8" w:rsidRPr="007E0BB8" w:rsidRDefault="007E0BB8" w:rsidP="00295CA6">
      <w:pPr>
        <w:rPr>
          <w:rFonts w:ascii="Times New Roman" w:hAnsi="Times New Roman" w:cs="Times New Roman"/>
          <w:sz w:val="24"/>
          <w:szCs w:val="24"/>
        </w:rPr>
      </w:pPr>
      <w:r w:rsidRPr="007E0BB8">
        <w:rPr>
          <w:rFonts w:ascii="Times New Roman" w:hAnsi="Times New Roman" w:cs="Times New Roman"/>
          <w:sz w:val="24"/>
          <w:szCs w:val="24"/>
        </w:rPr>
        <w:t>Ordinance Change: The Director of Community Development has recommended changes to the attached ordinance to ensure that the public are made aware of applications of appeal and conditional use applications. It is important to have the people who live within 200’ of a property notified that a use may be approved to operate prior to the use taking effect.</w:t>
      </w:r>
    </w:p>
    <w:p w:rsidR="00295CA6" w:rsidRPr="00C60318" w:rsidRDefault="00295CA6" w:rsidP="00295CA6">
      <w:pPr>
        <w:rPr>
          <w:rFonts w:ascii="Times New Roman" w:hAnsi="Times New Roman" w:cs="Times New Roman"/>
          <w:b/>
          <w:sz w:val="24"/>
          <w:szCs w:val="24"/>
          <w:u w:val="single"/>
        </w:rPr>
      </w:pPr>
      <w:r>
        <w:rPr>
          <w:rFonts w:ascii="Times New Roman" w:hAnsi="Times New Roman" w:cs="Times New Roman"/>
          <w:b/>
          <w:sz w:val="24"/>
          <w:szCs w:val="24"/>
          <w:u w:val="single"/>
        </w:rPr>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77699"/>
    <w:multiLevelType w:val="hybridMultilevel"/>
    <w:tmpl w:val="FF18C3D6"/>
    <w:lvl w:ilvl="0" w:tplc="B0F645C4">
      <w:start w:val="70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EA692C"/>
    <w:multiLevelType w:val="hybridMultilevel"/>
    <w:tmpl w:val="91F631EE"/>
    <w:lvl w:ilvl="0" w:tplc="43765AA2">
      <w:start w:val="22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0D23A8"/>
    <w:multiLevelType w:val="hybridMultilevel"/>
    <w:tmpl w:val="FFA87B7E"/>
    <w:lvl w:ilvl="0" w:tplc="F04A022E">
      <w:start w:val="70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CA6"/>
    <w:rsid w:val="002430D3"/>
    <w:rsid w:val="00295CA6"/>
    <w:rsid w:val="004D5D93"/>
    <w:rsid w:val="007E0BB8"/>
    <w:rsid w:val="00C57C48"/>
    <w:rsid w:val="00ED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16D8A"/>
  <w15:chartTrackingRefBased/>
  <w15:docId w15:val="{65E361AF-84BA-4679-B95D-82437B30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C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dcterms:created xsi:type="dcterms:W3CDTF">2017-09-01T16:18:00Z</dcterms:created>
  <dcterms:modified xsi:type="dcterms:W3CDTF">2017-09-01T16:18:00Z</dcterms:modified>
</cp:coreProperties>
</file>